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A0" w:rsidRPr="00D25B8B" w:rsidRDefault="00E33912" w:rsidP="00F534A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POLITYKA PRYWATNOŚCI </w:t>
      </w:r>
    </w:p>
    <w:p w:rsidR="003B68F6" w:rsidRPr="00D25B8B" w:rsidRDefault="00F534A0" w:rsidP="008E3294">
      <w:pPr>
        <w:jc w:val="both"/>
        <w:rPr>
          <w:rFonts w:cstheme="minorHAnsi"/>
        </w:rPr>
      </w:pPr>
      <w:r w:rsidRPr="00D25B8B">
        <w:rPr>
          <w:rFonts w:cstheme="minorHAnsi"/>
        </w:rPr>
        <w:t xml:space="preserve">W związku z realizacją wymogów Rozporządzenia Parlamentu Europejskiego i Rady (UE) 2016/679 </w:t>
      </w:r>
      <w:r w:rsidR="005C7148">
        <w:rPr>
          <w:rFonts w:cstheme="minorHAnsi"/>
        </w:rPr>
        <w:br/>
      </w:r>
      <w:r w:rsidRPr="00D25B8B">
        <w:rPr>
          <w:rFonts w:cstheme="minorHAnsi"/>
        </w:rPr>
        <w:t xml:space="preserve">w sprawie ochrony danych osobowych osób fizycznych w związku z przetwarzaniem danych osobowych i w sprawie swobodnego przepływu takich danych oraz uchylenia dyrektywy 95/46/WE (ogólne rozporządzenie o ochronie danych osobowych, dalej: Rozporządzenie) </w:t>
      </w:r>
      <w:r w:rsidR="008E3294" w:rsidRPr="008A77B6">
        <w:rPr>
          <w:rFonts w:cstheme="minorHAnsi"/>
        </w:rPr>
        <w:t xml:space="preserve">Żuławski Bank Spółdzielczy </w:t>
      </w:r>
      <w:r w:rsidRPr="00D25B8B">
        <w:rPr>
          <w:rFonts w:cstheme="minorHAnsi"/>
        </w:rPr>
        <w:t>informuje o zasadach przetwarzania danych osobowych</w:t>
      </w:r>
      <w:r w:rsidR="008E3294">
        <w:rPr>
          <w:rFonts w:cstheme="minorHAnsi"/>
        </w:rPr>
        <w:t xml:space="preserve">, </w:t>
      </w:r>
      <w:r w:rsidR="008E3294" w:rsidRPr="00D25B8B">
        <w:rPr>
          <w:rFonts w:cstheme="minorHAnsi"/>
        </w:rPr>
        <w:t>zwany dalej „Bankiem”.</w:t>
      </w:r>
      <w:r w:rsidR="008E3294">
        <w:rPr>
          <w:rFonts w:cstheme="minorHAnsi"/>
        </w:rPr>
        <w:t xml:space="preserve"> </w:t>
      </w:r>
    </w:p>
    <w:p w:rsidR="00F534A0" w:rsidRPr="00D25B8B" w:rsidRDefault="00F534A0">
      <w:pPr>
        <w:rPr>
          <w:rFonts w:cstheme="minorHAnsi"/>
          <w:b/>
          <w:bCs/>
        </w:rPr>
      </w:pPr>
      <w:r w:rsidRPr="00D25B8B">
        <w:rPr>
          <w:rFonts w:cstheme="minorHAnsi"/>
          <w:b/>
          <w:bCs/>
        </w:rPr>
        <w:t>Administrator danych</w:t>
      </w:r>
    </w:p>
    <w:p w:rsidR="00F534A0" w:rsidRPr="00D25B8B" w:rsidRDefault="00F534A0" w:rsidP="00F534A0">
      <w:pPr>
        <w:jc w:val="both"/>
        <w:rPr>
          <w:rFonts w:cstheme="minorHAnsi"/>
        </w:rPr>
      </w:pPr>
      <w:r w:rsidRPr="00D25B8B">
        <w:rPr>
          <w:rFonts w:cstheme="minorHAnsi"/>
        </w:rPr>
        <w:t>Administratorem danych osobowych jest  Żuławski Bank  Spółdzielczy z siedzibą w Nowym Dworze Gdańskim, ul. Sikorskiego 52, 82-100 Nowy Dwór Gdański wpisanym do Rejestru Przedsiębiorców Krajowego Rejestru Sądowego, prowadzonego przez Sąd Rejonowy Gdańsk – Północ w Gdańsku, VII Wydział Gospodarczy pod numerem KRS 0000045454, numer NIP 578-00-04-676. Dane kontaktowe: numer telefonu 55 246 9</w:t>
      </w:r>
      <w:r w:rsidR="008E3294">
        <w:rPr>
          <w:rFonts w:cstheme="minorHAnsi"/>
        </w:rPr>
        <w:t>1</w:t>
      </w:r>
      <w:r w:rsidRPr="00D25B8B">
        <w:rPr>
          <w:rFonts w:cstheme="minorHAnsi"/>
        </w:rPr>
        <w:t xml:space="preserve"> 31 lub adres email </w:t>
      </w:r>
      <w:hyperlink r:id="rId7" w:history="1">
        <w:r w:rsidRPr="00D25B8B">
          <w:rPr>
            <w:rStyle w:val="Hipercze"/>
            <w:rFonts w:cstheme="minorHAnsi"/>
          </w:rPr>
          <w:t>sekretariat@zulawskibs.pl</w:t>
        </w:r>
      </w:hyperlink>
      <w:r w:rsidR="008E3294">
        <w:rPr>
          <w:rFonts w:cstheme="minorHAnsi"/>
        </w:rPr>
        <w:t>.</w:t>
      </w:r>
    </w:p>
    <w:p w:rsidR="00F534A0" w:rsidRPr="00D25B8B" w:rsidRDefault="00F534A0" w:rsidP="00F534A0">
      <w:pPr>
        <w:jc w:val="both"/>
        <w:rPr>
          <w:rFonts w:cstheme="minorHAnsi"/>
          <w:b/>
          <w:bCs/>
        </w:rPr>
      </w:pPr>
      <w:r w:rsidRPr="00D25B8B">
        <w:rPr>
          <w:rFonts w:cstheme="minorHAnsi"/>
          <w:b/>
          <w:bCs/>
        </w:rPr>
        <w:t>Inspektor Ochrony Danych</w:t>
      </w:r>
    </w:p>
    <w:p w:rsidR="00E0669A" w:rsidRPr="00D25B8B" w:rsidRDefault="00F534A0" w:rsidP="00F534A0">
      <w:pPr>
        <w:jc w:val="both"/>
        <w:rPr>
          <w:rFonts w:cstheme="minorHAnsi"/>
        </w:rPr>
      </w:pPr>
      <w:r w:rsidRPr="00D25B8B">
        <w:rPr>
          <w:rFonts w:cstheme="minorHAnsi"/>
        </w:rPr>
        <w:t>Bank wyznaczył Ins</w:t>
      </w:r>
      <w:r w:rsidR="00E0669A" w:rsidRPr="00D25B8B">
        <w:rPr>
          <w:rFonts w:cstheme="minorHAnsi"/>
        </w:rPr>
        <w:t xml:space="preserve">pektora Ochrony Danych z którym można się kontaktować we wszystkich sprawach dotyczących przetwarzania danych osobowych oraz realizacji praw podmiotów związanych </w:t>
      </w:r>
      <w:r w:rsidR="008E3294">
        <w:rPr>
          <w:rFonts w:cstheme="minorHAnsi"/>
        </w:rPr>
        <w:br/>
      </w:r>
      <w:r w:rsidR="00E0669A" w:rsidRPr="00D25B8B">
        <w:rPr>
          <w:rFonts w:cstheme="minorHAnsi"/>
        </w:rPr>
        <w:t>z przetwarzaniem danych. Z inspektorem można skontaktować się:</w:t>
      </w:r>
    </w:p>
    <w:p w:rsidR="00F534A0" w:rsidRPr="00D25B8B" w:rsidRDefault="00E0669A" w:rsidP="00E066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25B8B">
        <w:rPr>
          <w:rFonts w:cstheme="minorHAnsi"/>
        </w:rPr>
        <w:t xml:space="preserve">poprzez adres poczty elektronicznej </w:t>
      </w:r>
      <w:hyperlink r:id="rId8" w:history="1">
        <w:r w:rsidRPr="00D25B8B">
          <w:rPr>
            <w:rStyle w:val="Hipercze"/>
            <w:rFonts w:cstheme="minorHAnsi"/>
          </w:rPr>
          <w:t>iod@zulawskibs.pl</w:t>
        </w:r>
      </w:hyperlink>
      <w:r w:rsidR="008E3294">
        <w:rPr>
          <w:rStyle w:val="Hipercze"/>
          <w:rFonts w:cstheme="minorHAnsi"/>
        </w:rPr>
        <w:t>,</w:t>
      </w:r>
    </w:p>
    <w:p w:rsidR="00E0669A" w:rsidRPr="00D25B8B" w:rsidRDefault="00E0669A" w:rsidP="00E066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25B8B">
        <w:rPr>
          <w:rFonts w:cstheme="minorHAnsi"/>
        </w:rPr>
        <w:t xml:space="preserve">listownie na adres: Żuławski Bank Spółdzielczy, ul. Sikorskiego 52, 82-100 Nowy Dwór Gdański. </w:t>
      </w:r>
    </w:p>
    <w:p w:rsidR="00E0669A" w:rsidRPr="00D25B8B" w:rsidRDefault="00E0669A" w:rsidP="004D78B8">
      <w:pPr>
        <w:jc w:val="both"/>
        <w:rPr>
          <w:rFonts w:cstheme="minorHAnsi"/>
          <w:b/>
          <w:bCs/>
        </w:rPr>
      </w:pPr>
      <w:r w:rsidRPr="00D25B8B">
        <w:rPr>
          <w:rFonts w:cstheme="minorHAnsi"/>
          <w:b/>
          <w:bCs/>
        </w:rPr>
        <w:t>Kategorie danych osobowych</w:t>
      </w:r>
    </w:p>
    <w:p w:rsidR="00E0669A" w:rsidRPr="00D25B8B" w:rsidRDefault="00E0669A" w:rsidP="004D78B8">
      <w:pPr>
        <w:jc w:val="both"/>
        <w:rPr>
          <w:rFonts w:cstheme="minorHAnsi"/>
        </w:rPr>
      </w:pPr>
      <w:r w:rsidRPr="00D25B8B">
        <w:rPr>
          <w:rFonts w:cstheme="minorHAnsi"/>
        </w:rPr>
        <w:t>Informacja dotyczy danych osobowych pozyskanych w sposób inny niż od osoby, której dane dotyczą Bank przetwarza następujące kategorie Pani/Pana danych osobowych: dane identyfikacyjne, dane adresowe oraz dane kontaktowe.</w:t>
      </w:r>
    </w:p>
    <w:p w:rsidR="00E0669A" w:rsidRPr="00D25B8B" w:rsidRDefault="00E0669A" w:rsidP="004D78B8">
      <w:pPr>
        <w:jc w:val="both"/>
        <w:rPr>
          <w:rFonts w:cstheme="minorHAnsi"/>
          <w:b/>
          <w:bCs/>
        </w:rPr>
      </w:pPr>
      <w:r w:rsidRPr="00D25B8B">
        <w:rPr>
          <w:rFonts w:cstheme="minorHAnsi"/>
          <w:b/>
          <w:bCs/>
        </w:rPr>
        <w:t>Cele oraz podstawa prawna przetwarzania danych osobowych</w:t>
      </w:r>
    </w:p>
    <w:p w:rsidR="00D529D8" w:rsidRPr="00D25B8B" w:rsidRDefault="00D529D8" w:rsidP="004D78B8">
      <w:pPr>
        <w:jc w:val="both"/>
        <w:rPr>
          <w:rFonts w:cstheme="minorHAnsi"/>
        </w:rPr>
      </w:pPr>
      <w:r w:rsidRPr="00D25B8B">
        <w:rPr>
          <w:rFonts w:cstheme="minorHAnsi"/>
        </w:rPr>
        <w:t>Bank będzie przetwarzał</w:t>
      </w:r>
      <w:r w:rsidR="00EE23CD">
        <w:rPr>
          <w:rFonts w:cstheme="minorHAnsi"/>
        </w:rPr>
        <w:t xml:space="preserve"> Pani/Pana</w:t>
      </w:r>
      <w:r w:rsidRPr="00D25B8B">
        <w:rPr>
          <w:rFonts w:cstheme="minorHAnsi"/>
        </w:rPr>
        <w:t xml:space="preserve"> dane osobowe w określonych poniżej celach:</w:t>
      </w:r>
    </w:p>
    <w:p w:rsidR="0056583B" w:rsidRPr="00D25B8B" w:rsidRDefault="0056583B" w:rsidP="005658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25B8B">
        <w:rPr>
          <w:rFonts w:cstheme="minorHAnsi"/>
        </w:rPr>
        <w:t>w</w:t>
      </w:r>
      <w:r w:rsidR="00833449" w:rsidRPr="00D25B8B">
        <w:rPr>
          <w:rFonts w:cstheme="minorHAnsi"/>
        </w:rPr>
        <w:t>ykonywania czynności bankowych, a w szczególności w celu podjęcia niezbędnych działań związanych z zawarciem i wykonaniem umowy z Bankiem oraz podjęciem przez Bank działań, na Pani/Pana żądanie, przed zawarciem umowy, a dodatkowo w odniesieniu do umów</w:t>
      </w:r>
      <w:r w:rsidR="008E3294">
        <w:rPr>
          <w:rFonts w:cstheme="minorHAnsi"/>
        </w:rPr>
        <w:br/>
      </w:r>
      <w:r w:rsidR="00833449" w:rsidRPr="00D25B8B">
        <w:rPr>
          <w:rFonts w:cstheme="minorHAnsi"/>
        </w:rPr>
        <w:t xml:space="preserve"> o produkty o charakterze kredytowym w celu oceny zdolności kredytowej i analizą ryzyka kredytowego</w:t>
      </w:r>
      <w:r w:rsidR="00EE23CD">
        <w:rPr>
          <w:rFonts w:cstheme="minorHAnsi"/>
        </w:rPr>
        <w:t>,</w:t>
      </w:r>
      <w:r w:rsidR="00833449" w:rsidRPr="00D25B8B">
        <w:rPr>
          <w:rFonts w:cstheme="minorHAnsi"/>
        </w:rPr>
        <w:t xml:space="preserve"> </w:t>
      </w:r>
      <w:r w:rsidR="00EE23CD" w:rsidRPr="00D25B8B">
        <w:rPr>
          <w:rFonts w:cstheme="minorHAnsi"/>
        </w:rPr>
        <w:t xml:space="preserve">w tym zakresie podstawą prawną </w:t>
      </w:r>
      <w:r w:rsidR="00EE23CD">
        <w:rPr>
          <w:rFonts w:cstheme="minorHAnsi"/>
        </w:rPr>
        <w:t xml:space="preserve">jest </w:t>
      </w:r>
      <w:r w:rsidR="00833449" w:rsidRPr="00D25B8B">
        <w:rPr>
          <w:rFonts w:cstheme="minorHAnsi"/>
        </w:rPr>
        <w:t>art. 6 ust. 1 lit. b Rozporządzenia</w:t>
      </w:r>
      <w:r w:rsidR="004D78B8" w:rsidRPr="00D25B8B">
        <w:rPr>
          <w:rFonts w:cstheme="minorHAnsi"/>
        </w:rPr>
        <w:t>,</w:t>
      </w:r>
    </w:p>
    <w:p w:rsidR="004D78B8" w:rsidRPr="00D25B8B" w:rsidRDefault="004D78B8" w:rsidP="008E1B9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25B8B">
        <w:rPr>
          <w:rFonts w:cstheme="minorHAnsi"/>
        </w:rPr>
        <w:t>statystycznych i analiz, których wynikiem nie są dane osobowe i wynik ten nie służy za podstawę podejmowania decyzji dotyczących konkretnej osoby fizycznej</w:t>
      </w:r>
      <w:r w:rsidR="00EE23CD">
        <w:rPr>
          <w:rFonts w:cstheme="minorHAnsi"/>
        </w:rPr>
        <w:t>,</w:t>
      </w:r>
      <w:r w:rsidRPr="00D25B8B">
        <w:rPr>
          <w:rFonts w:cstheme="minorHAnsi"/>
        </w:rPr>
        <w:t xml:space="preserve"> </w:t>
      </w:r>
      <w:r w:rsidR="00EE23CD" w:rsidRPr="00D25B8B">
        <w:rPr>
          <w:rFonts w:cstheme="minorHAnsi"/>
        </w:rPr>
        <w:t xml:space="preserve">w tym zakresie podstawą prawną </w:t>
      </w:r>
      <w:r w:rsidR="00EE23CD">
        <w:rPr>
          <w:rFonts w:cstheme="minorHAnsi"/>
        </w:rPr>
        <w:t xml:space="preserve">jest </w:t>
      </w:r>
      <w:r w:rsidRPr="00D25B8B">
        <w:rPr>
          <w:rFonts w:cstheme="minorHAnsi"/>
        </w:rPr>
        <w:t xml:space="preserve">uzasadniony interes Banku wynikający z przepisów Prawa bankowego, tj. art. 6 ust. 1 lit. f Rozporządzenia, </w:t>
      </w:r>
    </w:p>
    <w:p w:rsidR="004D78B8" w:rsidRPr="00D25B8B" w:rsidRDefault="004D78B8" w:rsidP="008E1B9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25B8B">
        <w:rPr>
          <w:rFonts w:cstheme="minorHAnsi"/>
        </w:rPr>
        <w:t>stosowania metod wewnętrznych oraz innych metod, o których mowa w art. 105a ust. 4 Prawa bankowego</w:t>
      </w:r>
      <w:r w:rsidR="00EE23CD">
        <w:rPr>
          <w:rFonts w:cstheme="minorHAnsi"/>
        </w:rPr>
        <w:t>,</w:t>
      </w:r>
      <w:r w:rsidRPr="00D25B8B">
        <w:rPr>
          <w:rFonts w:cstheme="minorHAnsi"/>
        </w:rPr>
        <w:t xml:space="preserve"> </w:t>
      </w:r>
      <w:r w:rsidR="00EE23CD" w:rsidRPr="00D25B8B">
        <w:rPr>
          <w:rFonts w:cstheme="minorHAnsi"/>
        </w:rPr>
        <w:t xml:space="preserve">w tym zakresie podstawą prawną </w:t>
      </w:r>
      <w:r w:rsidRPr="00D25B8B">
        <w:rPr>
          <w:rFonts w:cstheme="minorHAnsi"/>
        </w:rPr>
        <w:t>jest art. 6 ust. 1 lit. c Rozporządzenia,</w:t>
      </w:r>
    </w:p>
    <w:p w:rsidR="008E1B9C" w:rsidRPr="00E33912" w:rsidRDefault="004D78B8" w:rsidP="00E3391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D25B8B">
        <w:rPr>
          <w:rFonts w:cstheme="minorHAnsi"/>
        </w:rPr>
        <w:t xml:space="preserve">przetwarzania </w:t>
      </w:r>
      <w:r w:rsidR="008E1B9C" w:rsidRPr="00D25B8B">
        <w:rPr>
          <w:rFonts w:cstheme="minorHAnsi"/>
        </w:rPr>
        <w:t xml:space="preserve">danych </w:t>
      </w:r>
      <w:r w:rsidRPr="00D25B8B">
        <w:rPr>
          <w:rFonts w:cstheme="minorHAnsi"/>
        </w:rPr>
        <w:t xml:space="preserve">w celach statystycznych i raportowania wewnętrznego </w:t>
      </w:r>
      <w:r w:rsidR="00EE23CD">
        <w:rPr>
          <w:rFonts w:cstheme="minorHAnsi"/>
        </w:rPr>
        <w:t xml:space="preserve"> </w:t>
      </w:r>
      <w:r w:rsidR="00EE23CD" w:rsidRPr="00833449">
        <w:rPr>
          <w:rFonts w:eastAsia="Times New Roman" w:cstheme="minorHAnsi"/>
          <w:lang w:eastAsia="pl-PL"/>
        </w:rPr>
        <w:t>w postaci konieczności zapewnienia odpowiedniego zarządzania</w:t>
      </w:r>
      <w:r w:rsidR="00EE23CD">
        <w:rPr>
          <w:rFonts w:eastAsia="Times New Roman" w:cstheme="minorHAnsi"/>
          <w:lang w:eastAsia="pl-PL"/>
        </w:rPr>
        <w:t xml:space="preserve"> </w:t>
      </w:r>
      <w:r w:rsidR="00EE23CD" w:rsidRPr="00833449">
        <w:rPr>
          <w:rFonts w:eastAsia="Times New Roman" w:cstheme="minorHAnsi"/>
          <w:lang w:eastAsia="pl-PL"/>
        </w:rPr>
        <w:t>i sprawnej organizacji działalności</w:t>
      </w:r>
      <w:r w:rsidR="00EE23CD">
        <w:rPr>
          <w:rFonts w:eastAsia="Times New Roman" w:cstheme="minorHAnsi"/>
          <w:lang w:eastAsia="pl-PL"/>
        </w:rPr>
        <w:t>,</w:t>
      </w:r>
      <w:r w:rsidR="00EE23CD" w:rsidRPr="00D25B8B">
        <w:rPr>
          <w:rFonts w:cstheme="minorHAnsi"/>
        </w:rPr>
        <w:t xml:space="preserve"> </w:t>
      </w:r>
      <w:r w:rsidR="005C7148">
        <w:rPr>
          <w:rFonts w:cstheme="minorHAnsi"/>
        </w:rPr>
        <w:br/>
      </w:r>
      <w:r w:rsidR="00EE23CD" w:rsidRPr="00D25B8B">
        <w:rPr>
          <w:rFonts w:cstheme="minorHAnsi"/>
        </w:rPr>
        <w:t xml:space="preserve">w tym zakresie podstawą prawną </w:t>
      </w:r>
      <w:r w:rsidR="00EE23CD">
        <w:rPr>
          <w:rFonts w:cstheme="minorHAnsi"/>
        </w:rPr>
        <w:t xml:space="preserve">jest </w:t>
      </w:r>
      <w:r w:rsidR="008E1B9C" w:rsidRPr="00833449">
        <w:rPr>
          <w:rFonts w:eastAsia="Times New Roman" w:cstheme="minorHAnsi"/>
          <w:lang w:eastAsia="pl-PL"/>
        </w:rPr>
        <w:t>uzasadniony interes realizowany przez Bank art. 6 ust. 1 lit. f Rozporządzenia</w:t>
      </w:r>
      <w:r w:rsidR="008E1B9C" w:rsidRPr="00D25B8B">
        <w:rPr>
          <w:rFonts w:eastAsia="Times New Roman" w:cstheme="minorHAnsi"/>
          <w:lang w:eastAsia="pl-PL"/>
        </w:rPr>
        <w:t>,</w:t>
      </w:r>
    </w:p>
    <w:p w:rsidR="002D3E76" w:rsidRPr="00D25B8B" w:rsidRDefault="005C094C" w:rsidP="002D3E7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33449">
        <w:rPr>
          <w:rFonts w:eastAsia="Times New Roman" w:cstheme="minorHAnsi"/>
          <w:lang w:eastAsia="pl-PL"/>
        </w:rPr>
        <w:t>realizacji obowiązków sprawozdawczych wobec instytucji finansujących lub innych uprawnionych, a także zapewnianiu możliwości dokonania kontroli prawidłowości realizacji obowiązków Banku</w:t>
      </w:r>
      <w:r w:rsidR="002D3E76">
        <w:rPr>
          <w:rFonts w:eastAsia="Times New Roman" w:cstheme="minorHAnsi"/>
          <w:lang w:eastAsia="pl-PL"/>
        </w:rPr>
        <w:t xml:space="preserve">, </w:t>
      </w:r>
      <w:r w:rsidR="002D3E76" w:rsidRPr="00833449">
        <w:rPr>
          <w:rFonts w:eastAsia="Times New Roman" w:cstheme="minorHAnsi"/>
          <w:lang w:eastAsia="pl-PL"/>
        </w:rPr>
        <w:t>dot</w:t>
      </w:r>
      <w:r w:rsidR="002D3E76">
        <w:rPr>
          <w:rFonts w:eastAsia="Times New Roman" w:cstheme="minorHAnsi"/>
          <w:lang w:eastAsia="pl-PL"/>
        </w:rPr>
        <w:t>.</w:t>
      </w:r>
      <w:r w:rsidR="002D3E76" w:rsidRPr="00833449">
        <w:rPr>
          <w:rFonts w:eastAsia="Times New Roman" w:cstheme="minorHAnsi"/>
          <w:lang w:eastAsia="pl-PL"/>
        </w:rPr>
        <w:t xml:space="preserve"> kredytów udzielanych ze środków dofinansowanych z budżetu </w:t>
      </w:r>
      <w:r w:rsidR="002D3E76" w:rsidRPr="00833449">
        <w:rPr>
          <w:rFonts w:eastAsia="Times New Roman" w:cstheme="minorHAnsi"/>
          <w:lang w:eastAsia="pl-PL"/>
        </w:rPr>
        <w:lastRenderedPageBreak/>
        <w:t>państwa</w:t>
      </w:r>
      <w:r w:rsidR="002D3E76">
        <w:rPr>
          <w:rFonts w:eastAsia="Times New Roman" w:cstheme="minorHAnsi"/>
          <w:lang w:eastAsia="pl-PL"/>
        </w:rPr>
        <w:t>,</w:t>
      </w:r>
      <w:r w:rsidR="002D3E76" w:rsidRPr="002D3E76">
        <w:rPr>
          <w:rFonts w:eastAsia="Times New Roman" w:cstheme="minorHAnsi"/>
          <w:lang w:eastAsia="pl-PL"/>
        </w:rPr>
        <w:t xml:space="preserve"> </w:t>
      </w:r>
      <w:r w:rsidR="002D3E76" w:rsidRPr="00833449">
        <w:rPr>
          <w:rFonts w:eastAsia="Times New Roman" w:cstheme="minorHAnsi"/>
          <w:lang w:eastAsia="pl-PL"/>
        </w:rPr>
        <w:t>Bank</w:t>
      </w:r>
      <w:r w:rsidR="002D3E76">
        <w:rPr>
          <w:rFonts w:eastAsia="Times New Roman" w:cstheme="minorHAnsi"/>
          <w:lang w:eastAsia="pl-PL"/>
        </w:rPr>
        <w:t>u</w:t>
      </w:r>
      <w:r w:rsidR="002D3E76" w:rsidRPr="00833449">
        <w:rPr>
          <w:rFonts w:eastAsia="Times New Roman" w:cstheme="minorHAnsi"/>
          <w:lang w:eastAsia="pl-PL"/>
        </w:rPr>
        <w:t xml:space="preserve"> jako pośrednika finansowego w zakresie zarządzania instrumentami finansowymi pochodzącymi ze środków publicznych</w:t>
      </w:r>
      <w:r w:rsidR="002D3E76" w:rsidRPr="002D3E76">
        <w:rPr>
          <w:rFonts w:eastAsia="Times New Roman" w:cstheme="minorHAnsi"/>
          <w:lang w:eastAsia="pl-PL"/>
        </w:rPr>
        <w:t xml:space="preserve"> </w:t>
      </w:r>
      <w:r w:rsidR="002D3E76">
        <w:rPr>
          <w:rFonts w:eastAsia="Times New Roman" w:cstheme="minorHAnsi"/>
          <w:lang w:eastAsia="pl-PL"/>
        </w:rPr>
        <w:t xml:space="preserve">oraz w </w:t>
      </w:r>
      <w:r w:rsidR="002D3E76" w:rsidRPr="00833449">
        <w:rPr>
          <w:rFonts w:eastAsia="Times New Roman" w:cstheme="minorHAnsi"/>
          <w:lang w:eastAsia="pl-PL"/>
        </w:rPr>
        <w:t xml:space="preserve">przypadkach związanych </w:t>
      </w:r>
      <w:r w:rsidR="005C7148">
        <w:rPr>
          <w:rFonts w:eastAsia="Times New Roman" w:cstheme="minorHAnsi"/>
          <w:lang w:eastAsia="pl-PL"/>
        </w:rPr>
        <w:br/>
      </w:r>
      <w:r w:rsidR="002D3E76" w:rsidRPr="00833449">
        <w:rPr>
          <w:rFonts w:eastAsia="Times New Roman" w:cstheme="minorHAnsi"/>
          <w:lang w:eastAsia="pl-PL"/>
        </w:rPr>
        <w:t>z udzieleniem pomocy de minimis lub pomocy publicznej</w:t>
      </w:r>
      <w:r w:rsidR="00EE23CD">
        <w:rPr>
          <w:rFonts w:eastAsia="Times New Roman" w:cstheme="minorHAnsi"/>
          <w:lang w:eastAsia="pl-PL"/>
        </w:rPr>
        <w:t>,</w:t>
      </w:r>
      <w:r w:rsidR="002D3E76">
        <w:rPr>
          <w:rFonts w:eastAsia="Times New Roman" w:cstheme="minorHAnsi"/>
          <w:lang w:eastAsia="pl-PL"/>
        </w:rPr>
        <w:t xml:space="preserve"> </w:t>
      </w:r>
      <w:r w:rsidR="00EE23CD" w:rsidRPr="00D25B8B">
        <w:rPr>
          <w:rFonts w:cstheme="minorHAnsi"/>
        </w:rPr>
        <w:t xml:space="preserve">w tym zakresie podstawą prawną </w:t>
      </w:r>
      <w:r w:rsidR="00EE23CD">
        <w:rPr>
          <w:rFonts w:cstheme="minorHAnsi"/>
        </w:rPr>
        <w:t>jest</w:t>
      </w:r>
      <w:r w:rsidR="002D3E76" w:rsidRPr="00D25B8B">
        <w:rPr>
          <w:rFonts w:cstheme="minorHAnsi"/>
        </w:rPr>
        <w:t xml:space="preserve"> art. 6 ust. 1 lit.</w:t>
      </w:r>
      <w:r w:rsidR="002D3E76">
        <w:rPr>
          <w:rFonts w:cstheme="minorHAnsi"/>
        </w:rPr>
        <w:t xml:space="preserve"> c</w:t>
      </w:r>
      <w:r w:rsidR="002D3E76" w:rsidRPr="00D25B8B">
        <w:rPr>
          <w:rFonts w:cstheme="minorHAnsi"/>
        </w:rPr>
        <w:t xml:space="preserve"> Rozporządzenia,</w:t>
      </w:r>
    </w:p>
    <w:p w:rsidR="004D78B8" w:rsidRPr="00D25B8B" w:rsidRDefault="004D78B8" w:rsidP="008E1B9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25B8B">
        <w:rPr>
          <w:rFonts w:cstheme="minorHAnsi"/>
        </w:rPr>
        <w:t xml:space="preserve">ustalenia i dochodzenia własnych roszczeń lub obrony przed zgłoszonymi roszczeniami - </w:t>
      </w:r>
      <w:r w:rsidR="008E1B9C" w:rsidRPr="00D25B8B">
        <w:rPr>
          <w:rFonts w:cstheme="minorHAnsi"/>
        </w:rPr>
        <w:t>do momentu przedawnienia potencjalnych roszczeń wynikających z umowy lub z innego tytułu,</w:t>
      </w:r>
      <w:r w:rsidRPr="00D25B8B">
        <w:rPr>
          <w:rFonts w:cstheme="minorHAnsi"/>
        </w:rPr>
        <w:t xml:space="preserve">  </w:t>
      </w:r>
      <w:r w:rsidR="008E1B9C" w:rsidRPr="00D25B8B">
        <w:rPr>
          <w:rFonts w:cstheme="minorHAnsi"/>
        </w:rPr>
        <w:t xml:space="preserve">w tym zakresie podstawą prawną jest </w:t>
      </w:r>
      <w:r w:rsidRPr="00D25B8B">
        <w:rPr>
          <w:rFonts w:cstheme="minorHAnsi"/>
        </w:rPr>
        <w:t>uzasadniony interes realizowany przez Bank</w:t>
      </w:r>
      <w:r w:rsidR="00EE23CD">
        <w:rPr>
          <w:rFonts w:cstheme="minorHAnsi"/>
        </w:rPr>
        <w:t xml:space="preserve"> </w:t>
      </w:r>
      <w:r w:rsidRPr="00D25B8B">
        <w:rPr>
          <w:rFonts w:cstheme="minorHAnsi"/>
        </w:rPr>
        <w:t xml:space="preserve">art. 6 ust. 1 lit. f Rozporządzenia, </w:t>
      </w:r>
    </w:p>
    <w:p w:rsidR="005C094C" w:rsidRPr="00D25B8B" w:rsidRDefault="005C094C" w:rsidP="008E1B9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25B8B">
        <w:rPr>
          <w:rFonts w:eastAsia="Times New Roman" w:cstheme="minorHAnsi"/>
          <w:lang w:eastAsia="pl-PL"/>
        </w:rPr>
        <w:t xml:space="preserve">ustalenia i dochodzenia roszczeń przez Bank w związku z prowadzoną działalnością, w tym restrukturyzacji, windykacji, egzekucji wierzytelności, podejmowania działań w celu znalezienia nabywców na majątek stanowiący zabezpieczenie umowy oraz sprzedaży wierzytelności wynikającej z tej umowy lub obrony przed roszczeniami kierowanymi wobec Banku, przed organami ścigania, organami orzekającymi, w tym sądami powszechnymi, sądami administracyjnymi, Sądem Najwyższym, w postępowaniach administracyjnych, w tym podatkowych, </w:t>
      </w:r>
      <w:r w:rsidR="005C6112" w:rsidRPr="00D25B8B">
        <w:rPr>
          <w:rFonts w:cstheme="minorHAnsi"/>
        </w:rPr>
        <w:t xml:space="preserve">w tym zakresie podstawą prawną </w:t>
      </w:r>
      <w:r w:rsidR="005C6112">
        <w:rPr>
          <w:rFonts w:cstheme="minorHAnsi"/>
        </w:rPr>
        <w:t xml:space="preserve">jest </w:t>
      </w:r>
      <w:r w:rsidRPr="00D25B8B">
        <w:rPr>
          <w:rFonts w:eastAsia="Times New Roman" w:cstheme="minorHAnsi"/>
          <w:lang w:eastAsia="pl-PL"/>
        </w:rPr>
        <w:t>art. 6 ust. 1 lit. f Rozporządzenia,</w:t>
      </w:r>
    </w:p>
    <w:p w:rsidR="0056583B" w:rsidRPr="002D3E76" w:rsidRDefault="005C094C" w:rsidP="00E339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25B8B">
        <w:rPr>
          <w:rFonts w:eastAsia="Times New Roman" w:cstheme="minorHAnsi"/>
          <w:lang w:eastAsia="pl-PL"/>
        </w:rPr>
        <w:t xml:space="preserve">wykrycia i ograniczenia nadużyć finansowych związanych z działalnością Banku jak również w celu zapewnienia bezpieczeństwa przechowywania środków pieniężnych klientów Banku oraz prowadzenia postępowań wyjaśniających, </w:t>
      </w:r>
      <w:r w:rsidR="005C6112" w:rsidRPr="00D25B8B">
        <w:rPr>
          <w:rFonts w:cstheme="minorHAnsi"/>
        </w:rPr>
        <w:t xml:space="preserve">w tym zakresie podstawą prawną </w:t>
      </w:r>
      <w:r w:rsidR="005C6112">
        <w:rPr>
          <w:rFonts w:cstheme="minorHAnsi"/>
        </w:rPr>
        <w:t xml:space="preserve">jest </w:t>
      </w:r>
      <w:r w:rsidRPr="00D25B8B">
        <w:rPr>
          <w:rFonts w:eastAsia="Times New Roman" w:cstheme="minorHAnsi"/>
          <w:lang w:eastAsia="pl-PL"/>
        </w:rPr>
        <w:t>art. 6 ust. 1 lit. f Rozporządzenia.</w:t>
      </w:r>
    </w:p>
    <w:p w:rsidR="002D3E76" w:rsidRPr="002D3E76" w:rsidRDefault="004D78B8" w:rsidP="00E3391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D3E76">
        <w:rPr>
          <w:rFonts w:cstheme="minorHAnsi"/>
        </w:rPr>
        <w:t>wypełnienia obowiązków prawnych ciążących na Banku w związku z prowadzeniem działalności bankowej oraz w związku z realizacją umowy</w:t>
      </w:r>
      <w:r w:rsidR="00EE23CD">
        <w:rPr>
          <w:rFonts w:cstheme="minorHAnsi"/>
        </w:rPr>
        <w:t>,</w:t>
      </w:r>
      <w:r w:rsidRPr="002D3E76">
        <w:rPr>
          <w:rFonts w:cstheme="minorHAnsi"/>
        </w:rPr>
        <w:t xml:space="preserve"> </w:t>
      </w:r>
      <w:r w:rsidR="005C6112" w:rsidRPr="00D25B8B">
        <w:rPr>
          <w:rFonts w:cstheme="minorHAnsi"/>
        </w:rPr>
        <w:t xml:space="preserve">w tym zakresie podstawą prawną </w:t>
      </w:r>
      <w:r w:rsidR="005C6112">
        <w:rPr>
          <w:rFonts w:cstheme="minorHAnsi"/>
        </w:rPr>
        <w:t xml:space="preserve">jest </w:t>
      </w:r>
      <w:r w:rsidRPr="002D3E76">
        <w:rPr>
          <w:rFonts w:cstheme="minorHAnsi"/>
        </w:rPr>
        <w:t>art. 6 ust. 1 lit. c Rozporządzenia</w:t>
      </w:r>
      <w:r w:rsidR="005C094C" w:rsidRPr="002D3E76">
        <w:rPr>
          <w:rFonts w:cstheme="minorHAnsi"/>
        </w:rPr>
        <w:t xml:space="preserve"> w tym np.</w:t>
      </w:r>
    </w:p>
    <w:p w:rsidR="004D78B8" w:rsidRDefault="004D78B8" w:rsidP="00E013A8">
      <w:pPr>
        <w:pStyle w:val="Akapitzlist"/>
        <w:numPr>
          <w:ilvl w:val="0"/>
          <w:numId w:val="6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2D3E76">
        <w:rPr>
          <w:rFonts w:eastAsia="Times New Roman" w:cstheme="minorHAnsi"/>
          <w:lang w:eastAsia="pl-PL"/>
        </w:rPr>
        <w:t>wypełnienia obowiązków związanych z przeciwdziałaniem praniu pieniędzy oraz finansowaniu terroryzmu na podstawie obowiązku z rozdziału 5 ustawy z dnia 1 marca 2018 r. o Przeciwdziałaniu praniu pieniędzy oraz finansowaniu terroryzmu</w:t>
      </w:r>
      <w:r w:rsidR="00E33912">
        <w:rPr>
          <w:rFonts w:eastAsia="Times New Roman" w:cstheme="minorHAnsi"/>
          <w:lang w:eastAsia="pl-PL"/>
        </w:rPr>
        <w:t>,</w:t>
      </w:r>
    </w:p>
    <w:p w:rsidR="00E33912" w:rsidRPr="00EE23CD" w:rsidRDefault="004D78B8" w:rsidP="00EE23CD">
      <w:pPr>
        <w:pStyle w:val="Akapitzlist"/>
        <w:numPr>
          <w:ilvl w:val="0"/>
          <w:numId w:val="6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EE23CD">
        <w:rPr>
          <w:rFonts w:eastAsia="Times New Roman" w:cstheme="minorHAnsi"/>
          <w:lang w:eastAsia="pl-PL"/>
        </w:rPr>
        <w:t xml:space="preserve">wypełnienia zobowiązania do wymieniania z innymi państwami Unii Europejskiej </w:t>
      </w:r>
      <w:r w:rsidR="008E3294" w:rsidRPr="00EE23CD">
        <w:rPr>
          <w:rFonts w:eastAsia="Times New Roman" w:cstheme="minorHAnsi"/>
          <w:lang w:eastAsia="pl-PL"/>
        </w:rPr>
        <w:br/>
      </w:r>
      <w:r w:rsidRPr="00EE23CD">
        <w:rPr>
          <w:rFonts w:eastAsia="Times New Roman" w:cstheme="minorHAnsi"/>
          <w:lang w:eastAsia="pl-PL"/>
        </w:rPr>
        <w:t xml:space="preserve">i Organizacji Współpracy Gospodarczej i Rozwoju informacji o aktywach finansowych rezydentów tych państw zgromadzonych na rachunkach prowadzonych przez polskie instytucje finansowe zgodnie z ustawą o wymianie informacji podatkowych z innymi państwami </w:t>
      </w:r>
      <w:r w:rsidR="00E33912" w:rsidRPr="00EE23CD">
        <w:rPr>
          <w:rFonts w:eastAsia="Times New Roman" w:cstheme="minorHAnsi"/>
          <w:lang w:eastAsia="pl-PL"/>
        </w:rPr>
        <w:t>(</w:t>
      </w:r>
      <w:r w:rsidRPr="00EE23CD">
        <w:rPr>
          <w:rFonts w:eastAsia="Times New Roman" w:cstheme="minorHAnsi"/>
          <w:lang w:eastAsia="pl-PL"/>
        </w:rPr>
        <w:t>Euro FATCA</w:t>
      </w:r>
      <w:r w:rsidR="00E33912" w:rsidRPr="00EE23CD">
        <w:rPr>
          <w:rFonts w:eastAsia="Times New Roman" w:cstheme="minorHAnsi"/>
          <w:lang w:eastAsia="pl-PL"/>
        </w:rPr>
        <w:t>),</w:t>
      </w:r>
    </w:p>
    <w:p w:rsidR="004D78B8" w:rsidRPr="00E33912" w:rsidRDefault="004D78B8" w:rsidP="00E72A1B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3912">
        <w:rPr>
          <w:rFonts w:eastAsia="Times New Roman" w:cstheme="minorHAnsi"/>
          <w:lang w:eastAsia="pl-PL"/>
        </w:rPr>
        <w:t xml:space="preserve">rozpatrywania reklamacji, wniosków, odwołań, szczególnie na podstawie obowiązku </w:t>
      </w:r>
      <w:r w:rsidR="008E3294" w:rsidRPr="00E33912">
        <w:rPr>
          <w:rFonts w:eastAsia="Times New Roman" w:cstheme="minorHAnsi"/>
          <w:lang w:eastAsia="pl-PL"/>
        </w:rPr>
        <w:br/>
      </w:r>
      <w:r w:rsidRPr="00E33912">
        <w:rPr>
          <w:rFonts w:eastAsia="Times New Roman" w:cstheme="minorHAnsi"/>
          <w:lang w:eastAsia="pl-PL"/>
        </w:rPr>
        <w:t>o Rozpatrywaniu reklamacji przez podmioty rynku finansowego i</w:t>
      </w:r>
      <w:r w:rsidR="008E3294" w:rsidRPr="00E33912">
        <w:rPr>
          <w:rFonts w:eastAsia="Times New Roman" w:cstheme="minorHAnsi"/>
          <w:lang w:eastAsia="pl-PL"/>
        </w:rPr>
        <w:t xml:space="preserve"> </w:t>
      </w:r>
      <w:r w:rsidRPr="00E33912">
        <w:rPr>
          <w:rFonts w:eastAsia="Times New Roman" w:cstheme="minorHAnsi"/>
          <w:lang w:eastAsia="pl-PL"/>
        </w:rPr>
        <w:t>Rzeczniku Finansowym</w:t>
      </w:r>
      <w:r w:rsidR="00DF279E">
        <w:rPr>
          <w:rFonts w:eastAsia="Times New Roman" w:cstheme="minorHAnsi"/>
          <w:lang w:eastAsia="pl-PL"/>
        </w:rPr>
        <w:t>,</w:t>
      </w:r>
      <w:r w:rsidRPr="00E33912">
        <w:rPr>
          <w:rFonts w:eastAsia="Times New Roman" w:cstheme="minorHAnsi"/>
          <w:lang w:eastAsia="pl-PL"/>
        </w:rPr>
        <w:t xml:space="preserve">  </w:t>
      </w:r>
      <w:r w:rsidR="00EE23CD">
        <w:rPr>
          <w:rFonts w:eastAsia="Times New Roman" w:cstheme="minorHAnsi"/>
          <w:lang w:eastAsia="pl-PL"/>
        </w:rPr>
        <w:br/>
      </w:r>
      <w:r w:rsidR="005C6112" w:rsidRPr="00E33912">
        <w:rPr>
          <w:rFonts w:cstheme="minorHAnsi"/>
        </w:rPr>
        <w:t xml:space="preserve">w tym zakresie podstawą prawną jest </w:t>
      </w:r>
      <w:r w:rsidRPr="00E33912">
        <w:rPr>
          <w:rFonts w:eastAsia="Times New Roman" w:cstheme="minorHAnsi"/>
          <w:lang w:eastAsia="pl-PL"/>
        </w:rPr>
        <w:t xml:space="preserve">art. 6 ust 1 lit. b-c </w:t>
      </w:r>
      <w:r w:rsidR="002D3E76" w:rsidRPr="00E33912">
        <w:rPr>
          <w:rFonts w:cstheme="minorHAnsi"/>
        </w:rPr>
        <w:t>Rozporządzenia</w:t>
      </w:r>
      <w:r w:rsidR="009A3A05" w:rsidRPr="00E33912">
        <w:rPr>
          <w:rFonts w:eastAsia="Times New Roman" w:cstheme="minorHAnsi"/>
          <w:lang w:eastAsia="pl-PL"/>
        </w:rPr>
        <w:t>,</w:t>
      </w:r>
    </w:p>
    <w:p w:rsidR="009A3A05" w:rsidRPr="002D3E76" w:rsidRDefault="00833449" w:rsidP="002D3E7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5B8B">
        <w:rPr>
          <w:rFonts w:eastAsia="Times New Roman" w:cstheme="minorHAnsi"/>
          <w:lang w:eastAsia="pl-PL"/>
        </w:rPr>
        <w:t xml:space="preserve">zapewnienia bezpieczeństwa i organizacji ochrony systemów informatycznych w Banku, </w:t>
      </w:r>
      <w:r w:rsidR="008E3294">
        <w:rPr>
          <w:rFonts w:eastAsia="Times New Roman" w:cstheme="minorHAnsi"/>
          <w:lang w:eastAsia="pl-PL"/>
        </w:rPr>
        <w:br/>
      </w:r>
      <w:r w:rsidRPr="00D25B8B">
        <w:rPr>
          <w:rFonts w:eastAsia="Times New Roman" w:cstheme="minorHAnsi"/>
          <w:lang w:eastAsia="pl-PL"/>
        </w:rPr>
        <w:t>w szczególności poprzez zapewnienie odtworzenia i zachowania ciągłości działania (np. dokonanie odpowiednich kopii zapasowych i awaryjnych oraz wykonywanie archiwizacji danych</w:t>
      </w:r>
      <w:r w:rsidR="005C6112">
        <w:rPr>
          <w:rFonts w:eastAsia="Times New Roman" w:cstheme="minorHAnsi"/>
          <w:lang w:eastAsia="pl-PL"/>
        </w:rPr>
        <w:t xml:space="preserve"> </w:t>
      </w:r>
      <w:r w:rsidRPr="00D25B8B">
        <w:rPr>
          <w:rFonts w:eastAsia="Times New Roman" w:cstheme="minorHAnsi"/>
          <w:lang w:eastAsia="pl-PL"/>
        </w:rPr>
        <w:t>oraz w celach</w:t>
      </w:r>
      <w:r w:rsidR="008E1B9C" w:rsidRPr="00D25B8B">
        <w:rPr>
          <w:rFonts w:eastAsia="Times New Roman" w:cstheme="minorHAnsi"/>
          <w:lang w:eastAsia="pl-PL"/>
        </w:rPr>
        <w:t xml:space="preserve"> </w:t>
      </w:r>
      <w:r w:rsidRPr="00D25B8B">
        <w:rPr>
          <w:rFonts w:eastAsia="Times New Roman" w:cstheme="minorHAnsi"/>
          <w:lang w:eastAsia="pl-PL"/>
        </w:rPr>
        <w:t>archiwalnych (dowodowych) będących realizacją prawnie uzasadnionego interesu zabezpieczenia informacji przez Administratora na wypadek prawnej potrzeby wykazania faktów</w:t>
      </w:r>
      <w:r w:rsidR="00EE23CD">
        <w:rPr>
          <w:rFonts w:eastAsia="Times New Roman" w:cstheme="minorHAnsi"/>
          <w:lang w:eastAsia="pl-PL"/>
        </w:rPr>
        <w:t>,</w:t>
      </w:r>
      <w:r w:rsidRPr="00D25B8B">
        <w:rPr>
          <w:rFonts w:eastAsia="Times New Roman" w:cstheme="minorHAnsi"/>
          <w:lang w:eastAsia="pl-PL"/>
        </w:rPr>
        <w:t xml:space="preserve"> </w:t>
      </w:r>
      <w:r w:rsidR="005C6112" w:rsidRPr="00D25B8B">
        <w:rPr>
          <w:rFonts w:cstheme="minorHAnsi"/>
        </w:rPr>
        <w:t xml:space="preserve">w tym zakresie podstawą prawną </w:t>
      </w:r>
      <w:r w:rsidR="005C6112">
        <w:rPr>
          <w:rFonts w:cstheme="minorHAnsi"/>
        </w:rPr>
        <w:t xml:space="preserve">jest </w:t>
      </w:r>
      <w:r w:rsidRPr="00D25B8B">
        <w:rPr>
          <w:rFonts w:eastAsia="Times New Roman" w:cstheme="minorHAnsi"/>
          <w:lang w:eastAsia="pl-PL"/>
        </w:rPr>
        <w:t xml:space="preserve">art. 6 ust. 1 lit. f </w:t>
      </w:r>
      <w:r w:rsidR="002D3E76" w:rsidRPr="002D3E76">
        <w:rPr>
          <w:rFonts w:cstheme="minorHAnsi"/>
        </w:rPr>
        <w:t>Rozporządzenia</w:t>
      </w:r>
      <w:r w:rsidR="008E3294">
        <w:rPr>
          <w:rFonts w:eastAsia="Times New Roman" w:cstheme="minorHAnsi"/>
          <w:lang w:eastAsia="pl-PL"/>
        </w:rPr>
        <w:t>,</w:t>
      </w:r>
    </w:p>
    <w:p w:rsidR="008E1B9C" w:rsidRPr="00D25B8B" w:rsidRDefault="008E1B9C" w:rsidP="009A3A0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25B8B">
        <w:rPr>
          <w:rFonts w:cstheme="minorHAnsi"/>
        </w:rPr>
        <w:t>promocji i marketingu działalności prowadzonej przez Bank w trakcie obowiązywania umowy podstawą prawną przetwarzania danych osobowych</w:t>
      </w:r>
      <w:r w:rsidR="00EE23CD">
        <w:rPr>
          <w:rFonts w:cstheme="minorHAnsi"/>
        </w:rPr>
        <w:t>,</w:t>
      </w:r>
      <w:r w:rsidRPr="00D25B8B">
        <w:rPr>
          <w:rFonts w:cstheme="minorHAnsi"/>
        </w:rPr>
        <w:t xml:space="preserve"> w tym zakresie jest prawnie uzasadniony interes realizowany przez Bank, art. 6 ust. 1 lit. f Rozporządzenia, </w:t>
      </w:r>
    </w:p>
    <w:p w:rsidR="00D529D8" w:rsidRDefault="008E1B9C" w:rsidP="009A3A0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25B8B">
        <w:rPr>
          <w:rFonts w:cstheme="minorHAnsi"/>
        </w:rPr>
        <w:t xml:space="preserve">promocji i marketingu działalności prowadzonej przez Bank po rozwiązaniu, wygaśnięciu lub odstąpieniu od umowy </w:t>
      </w:r>
      <w:r w:rsidR="00EE23CD">
        <w:rPr>
          <w:rFonts w:cstheme="minorHAnsi"/>
        </w:rPr>
        <w:t xml:space="preserve">na </w:t>
      </w:r>
      <w:r w:rsidRPr="00D25B8B">
        <w:rPr>
          <w:rFonts w:cstheme="minorHAnsi"/>
        </w:rPr>
        <w:t>podstaw</w:t>
      </w:r>
      <w:r w:rsidR="00EE23CD">
        <w:rPr>
          <w:rFonts w:cstheme="minorHAnsi"/>
        </w:rPr>
        <w:t>ie</w:t>
      </w:r>
      <w:r w:rsidRPr="00D25B8B">
        <w:rPr>
          <w:rFonts w:cstheme="minorHAnsi"/>
        </w:rPr>
        <w:t xml:space="preserve"> </w:t>
      </w:r>
      <w:r w:rsidR="00EE23CD" w:rsidRPr="00D25B8B">
        <w:rPr>
          <w:rFonts w:cstheme="minorHAnsi"/>
        </w:rPr>
        <w:t>zgoda osoby, której dane dotyczą</w:t>
      </w:r>
      <w:r w:rsidR="00DF279E">
        <w:rPr>
          <w:rFonts w:cstheme="minorHAnsi"/>
        </w:rPr>
        <w:t>,</w:t>
      </w:r>
      <w:r w:rsidR="00EE23CD" w:rsidRPr="00D25B8B">
        <w:rPr>
          <w:rFonts w:cstheme="minorHAnsi"/>
        </w:rPr>
        <w:t xml:space="preserve"> w tym zakresie podstawą prawną </w:t>
      </w:r>
      <w:r w:rsidR="00EE23CD">
        <w:rPr>
          <w:rFonts w:cstheme="minorHAnsi"/>
        </w:rPr>
        <w:t xml:space="preserve">jest </w:t>
      </w:r>
      <w:r w:rsidRPr="00D25B8B">
        <w:rPr>
          <w:rFonts w:cstheme="minorHAnsi"/>
        </w:rPr>
        <w:t>art. 6 ust. 1 lit. a Rozporządzenia</w:t>
      </w:r>
      <w:r w:rsidR="00E33912">
        <w:rPr>
          <w:rFonts w:cstheme="minorHAnsi"/>
        </w:rPr>
        <w:t>,</w:t>
      </w:r>
    </w:p>
    <w:p w:rsidR="004D78B8" w:rsidRPr="00EE23CD" w:rsidRDefault="00E33912" w:rsidP="00EE23CD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E33912">
        <w:rPr>
          <w:rFonts w:cstheme="minorHAnsi"/>
        </w:rPr>
        <w:t>korzystania</w:t>
      </w:r>
      <w:r w:rsidR="00D529D8" w:rsidRPr="00E33912">
        <w:rPr>
          <w:rFonts w:eastAsia="Times New Roman" w:cstheme="minorHAnsi"/>
          <w:lang w:eastAsia="pl-PL"/>
        </w:rPr>
        <w:t xml:space="preserve"> z usług poprzez kanały bankowości elektronicznej</w:t>
      </w:r>
      <w:r>
        <w:rPr>
          <w:rFonts w:eastAsia="Times New Roman" w:cstheme="minorHAnsi"/>
          <w:lang w:eastAsia="pl-PL"/>
        </w:rPr>
        <w:t xml:space="preserve">, </w:t>
      </w:r>
      <w:r w:rsidR="0056583B" w:rsidRPr="00E33912">
        <w:rPr>
          <w:rFonts w:eastAsia="Times New Roman" w:cstheme="minorHAnsi"/>
          <w:lang w:eastAsia="pl-PL"/>
        </w:rPr>
        <w:t>re</w:t>
      </w:r>
      <w:r w:rsidR="00D529D8" w:rsidRPr="00E33912">
        <w:rPr>
          <w:rFonts w:eastAsia="Times New Roman" w:cstheme="minorHAnsi"/>
          <w:lang w:eastAsia="pl-PL"/>
        </w:rPr>
        <w:t>alizacj</w:t>
      </w:r>
      <w:r w:rsidR="0056583B" w:rsidRPr="00E33912">
        <w:rPr>
          <w:rFonts w:eastAsia="Times New Roman" w:cstheme="minorHAnsi"/>
          <w:lang w:eastAsia="pl-PL"/>
        </w:rPr>
        <w:t>i</w:t>
      </w:r>
      <w:r w:rsidR="00D529D8" w:rsidRPr="00E33912">
        <w:rPr>
          <w:rFonts w:eastAsia="Times New Roman" w:cstheme="minorHAnsi"/>
          <w:lang w:eastAsia="pl-PL"/>
        </w:rPr>
        <w:t xml:space="preserve"> komunikacji lub dostarczania usług za pośrednictwem stron internetowych Banku oraz aplikacji mobilnej</w:t>
      </w:r>
      <w:r w:rsidR="00DF279E">
        <w:rPr>
          <w:rFonts w:eastAsia="Times New Roman" w:cstheme="minorHAnsi"/>
          <w:lang w:eastAsia="pl-PL"/>
        </w:rPr>
        <w:t>,</w:t>
      </w:r>
      <w:r w:rsidR="00D529D8" w:rsidRPr="00E33912">
        <w:rPr>
          <w:rFonts w:eastAsia="Times New Roman" w:cstheme="minorHAnsi"/>
          <w:lang w:eastAsia="pl-PL"/>
        </w:rPr>
        <w:t xml:space="preserve"> </w:t>
      </w:r>
      <w:r w:rsidR="005C6112" w:rsidRPr="00E33912">
        <w:rPr>
          <w:rFonts w:cstheme="minorHAnsi"/>
        </w:rPr>
        <w:t xml:space="preserve">w tym zakresie podstawą prawną jest </w:t>
      </w:r>
      <w:r w:rsidR="00D529D8" w:rsidRPr="00E33912">
        <w:rPr>
          <w:rFonts w:eastAsia="Times New Roman" w:cstheme="minorHAnsi"/>
          <w:lang w:eastAsia="pl-PL"/>
        </w:rPr>
        <w:t xml:space="preserve">art. 6 ust. 1 lit. b lub f </w:t>
      </w:r>
      <w:r w:rsidR="005C6112" w:rsidRPr="00E33912">
        <w:rPr>
          <w:rFonts w:cstheme="minorHAnsi"/>
        </w:rPr>
        <w:t>Rozporządzenia</w:t>
      </w:r>
      <w:r w:rsidR="005C6112" w:rsidRPr="00E33912">
        <w:rPr>
          <w:rFonts w:eastAsia="Times New Roman" w:cstheme="minorHAnsi"/>
          <w:lang w:eastAsia="pl-PL"/>
        </w:rPr>
        <w:t>.</w:t>
      </w:r>
    </w:p>
    <w:p w:rsidR="009A3A05" w:rsidRPr="00D25B8B" w:rsidRDefault="009A3A05" w:rsidP="00E0669A">
      <w:pPr>
        <w:jc w:val="both"/>
        <w:rPr>
          <w:rFonts w:cstheme="minorHAnsi"/>
          <w:b/>
          <w:bCs/>
        </w:rPr>
      </w:pPr>
      <w:r w:rsidRPr="00D25B8B">
        <w:rPr>
          <w:rFonts w:cstheme="minorHAnsi"/>
          <w:b/>
          <w:bCs/>
        </w:rPr>
        <w:lastRenderedPageBreak/>
        <w:t>Informacja o okresach przetwarzania danych osobowych</w:t>
      </w:r>
    </w:p>
    <w:p w:rsidR="009A3A05" w:rsidRPr="00D25B8B" w:rsidRDefault="009A3A05" w:rsidP="00E0669A">
      <w:pPr>
        <w:jc w:val="both"/>
        <w:rPr>
          <w:rFonts w:cstheme="minorHAnsi"/>
        </w:rPr>
      </w:pPr>
      <w:r w:rsidRPr="00D25B8B">
        <w:rPr>
          <w:rFonts w:cstheme="minorHAnsi"/>
        </w:rPr>
        <w:t xml:space="preserve">Bank będzie przechowywał Pani/Pana dane osobowe: </w:t>
      </w:r>
    </w:p>
    <w:p w:rsidR="003C7540" w:rsidRDefault="009A3A05" w:rsidP="009A3A0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25B8B">
        <w:rPr>
          <w:rFonts w:cstheme="minorHAnsi"/>
        </w:rPr>
        <w:t xml:space="preserve">w związku z zawarciem umowy i w celu jej realizacji – przez okres obowiązywania umowy, </w:t>
      </w:r>
      <w:r w:rsidR="008E3294">
        <w:rPr>
          <w:rFonts w:cstheme="minorHAnsi"/>
        </w:rPr>
        <w:br/>
      </w:r>
      <w:r w:rsidRPr="00D25B8B">
        <w:rPr>
          <w:rFonts w:cstheme="minorHAnsi"/>
        </w:rPr>
        <w:t xml:space="preserve">a następnie przez okres oraz w zakresie wymaganym przez przepisy prawa, jak również przez okres niezbędny do ustalenia i dochodzenia własnych roszczeń lub obrony przed zgłoszonymi roszczeniami, </w:t>
      </w:r>
    </w:p>
    <w:p w:rsidR="009A3A05" w:rsidRDefault="009A3A05" w:rsidP="009A3A0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25B8B">
        <w:rPr>
          <w:rFonts w:cstheme="minorHAnsi"/>
        </w:rPr>
        <w:t xml:space="preserve">dla celów wykonywania czynności bankowych, w szczególności dokonywania oceny zdolności kredytowej i analizy ryzyka kredytowego – przez okres trwania Pani/Pana zobowiązania, a po jego wygaśnięciu – tylko w przypadku wyrażenia przez Panią/Pana zgody lub spełnienia warunków, o których mowa w art. 105a ust. 3 Prawa bankowego, przy czym </w:t>
      </w:r>
      <w:r w:rsidR="008E3294">
        <w:rPr>
          <w:rFonts w:cstheme="minorHAnsi"/>
        </w:rPr>
        <w:br/>
      </w:r>
      <w:r w:rsidRPr="00D25B8B">
        <w:rPr>
          <w:rFonts w:cstheme="minorHAnsi"/>
        </w:rPr>
        <w:t xml:space="preserve">w żadnym wypadku nie dłużej niż przez okres 5 lat po wygaśnięciu zobowiązania, </w:t>
      </w:r>
    </w:p>
    <w:p w:rsidR="002D3E76" w:rsidRPr="005C6112" w:rsidRDefault="002D3E76" w:rsidP="005C611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C6112">
        <w:rPr>
          <w:rFonts w:cstheme="minorHAnsi"/>
        </w:rPr>
        <w:t xml:space="preserve">w zakresie </w:t>
      </w:r>
      <w:r w:rsidRPr="005C6112">
        <w:rPr>
          <w:rFonts w:eastAsia="Times New Roman" w:cstheme="minorHAnsi"/>
          <w:lang w:eastAsia="pl-PL"/>
        </w:rPr>
        <w:t xml:space="preserve"> kredytów udzielanych ze środków dofinansowanych z budżetu państwa, Banku jako pośrednika finansowego w zakresie zarządzania instrumentami finansowymi pochodzącymi ze środków publicznych przez okres trwania umowy lub wymagany uprawnieniem do dokonywania kontroli Banku przez te instytucje w okresie 5 lat od zakończenia lub rozwiązania umowy ustanawiającej, a dla pomocy de minimis w okresie 10 lat od jej udzielenia.</w:t>
      </w:r>
    </w:p>
    <w:p w:rsidR="009A3A05" w:rsidRPr="002D3E76" w:rsidRDefault="009A3A05" w:rsidP="005C61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3E76">
        <w:rPr>
          <w:rFonts w:cstheme="minorHAnsi"/>
        </w:rPr>
        <w:t>dla celów statystycznych i analiz – przez okres trwania zobowiązania oraz przez okres 12 lat od wygaśnięcia zobowiązania,</w:t>
      </w:r>
    </w:p>
    <w:p w:rsidR="009A3A05" w:rsidRPr="002D3E76" w:rsidRDefault="009A3A05" w:rsidP="005C61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D3E76">
        <w:rPr>
          <w:rFonts w:cstheme="minorHAnsi"/>
        </w:rPr>
        <w:t>w zakresie przetwarzania dla celów statystycznych i raportowania wewnętrznego – do czasu wypełnienia prawnie uzasadnionego interesu Banku stanowiącego podstawę tego</w:t>
      </w:r>
      <w:r w:rsidR="00E33912">
        <w:rPr>
          <w:rFonts w:cstheme="minorHAnsi"/>
        </w:rPr>
        <w:t xml:space="preserve"> </w:t>
      </w:r>
      <w:r w:rsidRPr="002D3E76">
        <w:rPr>
          <w:rFonts w:cstheme="minorHAnsi"/>
        </w:rPr>
        <w:t xml:space="preserve">przetwarzania lub do czasu wniesienia przez Panią/Pana sprzeciwu, </w:t>
      </w:r>
    </w:p>
    <w:p w:rsidR="003C7540" w:rsidRDefault="009A3A05" w:rsidP="009A3A0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25B8B">
        <w:rPr>
          <w:rFonts w:cstheme="minorHAnsi"/>
        </w:rPr>
        <w:t>w zakresie ustalenia i dochodzenia własnych roszczeń lub obrony przed zgłoszonymi roszczeniami – do momentu przedawnienia potencjalnych roszczeń wynikających z umowy lub z innego tytułu,</w:t>
      </w:r>
    </w:p>
    <w:p w:rsidR="009A3A05" w:rsidRPr="00D25B8B" w:rsidRDefault="009A3A05" w:rsidP="009A3A0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25B8B">
        <w:rPr>
          <w:rFonts w:cstheme="minorHAnsi"/>
        </w:rPr>
        <w:t xml:space="preserve"> w zakresie wypełnienia obowiązków prawnych ciążących na Banku – przez okres, w jakim przepisy prawa nakazują bankom przechowywanie dokumentacji i wypełnianie względem Pani/Pana obowiązków z nich wynikających, </w:t>
      </w:r>
    </w:p>
    <w:p w:rsidR="009A3A05" w:rsidRPr="00D25B8B" w:rsidRDefault="009A3A05" w:rsidP="00B5611E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D25B8B">
        <w:rPr>
          <w:rStyle w:val="markedcontent"/>
          <w:rFonts w:cstheme="minorHAnsi"/>
        </w:rPr>
        <w:t xml:space="preserve">w celu wypełnienia obowiązków wynikających z przepisów powszechnie obowiązujących, </w:t>
      </w:r>
      <w:r w:rsidR="008E3294">
        <w:rPr>
          <w:rStyle w:val="markedcontent"/>
          <w:rFonts w:cstheme="minorHAnsi"/>
        </w:rPr>
        <w:br/>
      </w:r>
      <w:r w:rsidRPr="00D25B8B">
        <w:rPr>
          <w:rStyle w:val="markedcontent"/>
          <w:rFonts w:cstheme="minorHAnsi"/>
        </w:rPr>
        <w:t>w szczególności przepisów ustawy o Przeciwdziałaniu praniu pieniędzy oraz finansowaniu terroryzmu Bank, jako instytucja obowiązana przechowuje dokumenty przez okres 5 lat, licząc od</w:t>
      </w:r>
      <w:r w:rsidRPr="00D25B8B">
        <w:rPr>
          <w:rFonts w:cstheme="minorHAnsi"/>
        </w:rPr>
        <w:t xml:space="preserve"> </w:t>
      </w:r>
      <w:r w:rsidRPr="00D25B8B">
        <w:rPr>
          <w:rStyle w:val="markedcontent"/>
          <w:rFonts w:cstheme="minorHAnsi"/>
        </w:rPr>
        <w:t>pierwszego dnia roku następującego po roku, w którym zakończono stosunki gospodarcze z klientem. Generalny</w:t>
      </w:r>
      <w:r w:rsidRPr="00D25B8B">
        <w:rPr>
          <w:rFonts w:cstheme="minorHAnsi"/>
        </w:rPr>
        <w:t xml:space="preserve"> </w:t>
      </w:r>
      <w:r w:rsidRPr="00D25B8B">
        <w:rPr>
          <w:rStyle w:val="markedcontent"/>
          <w:rFonts w:cstheme="minorHAnsi"/>
        </w:rPr>
        <w:t>Inspektor Informacji Finansowej może zażądać przechowywania dokumentacji przez kolejny okres nie dłuższy niż 5</w:t>
      </w:r>
      <w:r w:rsidR="00B5611E" w:rsidRPr="00D25B8B">
        <w:rPr>
          <w:rFonts w:cstheme="minorHAnsi"/>
        </w:rPr>
        <w:t xml:space="preserve"> </w:t>
      </w:r>
      <w:r w:rsidRPr="00D25B8B">
        <w:rPr>
          <w:rStyle w:val="markedcontent"/>
          <w:rFonts w:cstheme="minorHAnsi"/>
        </w:rPr>
        <w:t>lat. W związku z powyższym, dane będą przetwarzane przez okres do 10 lat</w:t>
      </w:r>
      <w:r w:rsidR="007D0374">
        <w:rPr>
          <w:rStyle w:val="markedcontent"/>
          <w:rFonts w:cstheme="minorHAnsi"/>
        </w:rPr>
        <w:t>,</w:t>
      </w:r>
    </w:p>
    <w:p w:rsidR="00B5611E" w:rsidRPr="00D25B8B" w:rsidRDefault="003C7540" w:rsidP="00B5611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Style w:val="markedcontent"/>
          <w:rFonts w:cstheme="minorHAnsi"/>
        </w:rPr>
        <w:t>w</w:t>
      </w:r>
      <w:r w:rsidR="00B5611E" w:rsidRPr="00D25B8B">
        <w:rPr>
          <w:rStyle w:val="markedcontent"/>
          <w:rFonts w:cstheme="minorHAnsi"/>
        </w:rPr>
        <w:t xml:space="preserve"> zakresie związanym z rozpatrzeniem reklamacji dane będą przetwarzane przez okres rozpatrzenia reklamacji, a następnie w celach obrony przed roszczeniami prawnymi</w:t>
      </w:r>
      <w:r>
        <w:rPr>
          <w:rStyle w:val="markedcontent"/>
          <w:rFonts w:cstheme="minorHAnsi"/>
        </w:rPr>
        <w:t>, d</w:t>
      </w:r>
      <w:r w:rsidR="00B5611E" w:rsidRPr="00D25B8B">
        <w:rPr>
          <w:rStyle w:val="markedcontent"/>
          <w:rFonts w:cstheme="minorHAnsi"/>
        </w:rPr>
        <w:t>okumentacja reklamacyjna będzie przechowywana w Banku w okresie analogicznym do okresów przechowywania dokumentacji produktowej</w:t>
      </w:r>
      <w:r>
        <w:rPr>
          <w:rStyle w:val="markedcontent"/>
          <w:rFonts w:cstheme="minorHAnsi"/>
        </w:rPr>
        <w:t xml:space="preserve">, </w:t>
      </w:r>
      <w:r w:rsidR="00B5611E" w:rsidRPr="00D25B8B">
        <w:rPr>
          <w:rStyle w:val="markedcontent"/>
          <w:rFonts w:cstheme="minorHAnsi"/>
        </w:rPr>
        <w:t>której dotyczy</w:t>
      </w:r>
      <w:r>
        <w:rPr>
          <w:rStyle w:val="markedcontent"/>
          <w:rFonts w:cstheme="minorHAnsi"/>
        </w:rPr>
        <w:t xml:space="preserve"> reklamacja</w:t>
      </w:r>
      <w:r w:rsidR="007D0374">
        <w:rPr>
          <w:rStyle w:val="markedcontent"/>
          <w:rFonts w:cstheme="minorHAnsi"/>
        </w:rPr>
        <w:t>,</w:t>
      </w:r>
    </w:p>
    <w:p w:rsidR="00B5611E" w:rsidRPr="00D25B8B" w:rsidRDefault="009A3A05" w:rsidP="00B5611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25B8B">
        <w:rPr>
          <w:rFonts w:cstheme="minorHAnsi"/>
        </w:rPr>
        <w:t xml:space="preserve">w zakresie promocji i marketingu działalności prowadzonej przez Bank w trakcie trwania umowy – do momentu wniesienia przez Panią/Pana sprzeciwu, </w:t>
      </w:r>
    </w:p>
    <w:p w:rsidR="00E0669A" w:rsidRDefault="009A3A05" w:rsidP="009A3A0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25B8B">
        <w:rPr>
          <w:rFonts w:cstheme="minorHAnsi"/>
        </w:rPr>
        <w:t>w zakresie promocji i marketingu działalności prowadzonej przez Bank po rozwiązaniu, wygaśnięciu lub odstąpieniu od umowy – do momentu wycofania przez Panią/Pana zgody</w:t>
      </w:r>
      <w:r w:rsidR="00EE23CD">
        <w:rPr>
          <w:rFonts w:cstheme="minorHAnsi"/>
        </w:rPr>
        <w:t>,</w:t>
      </w:r>
    </w:p>
    <w:p w:rsidR="00EE23CD" w:rsidRPr="003C7540" w:rsidRDefault="00EE23CD" w:rsidP="009A3A0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zakresie kanałów elektronicznych (w tym aplikacji mobilnej) d</w:t>
      </w:r>
      <w:r w:rsidRPr="00EE23CD">
        <w:rPr>
          <w:rFonts w:eastAsia="Times New Roman" w:cstheme="minorHAnsi"/>
          <w:lang w:eastAsia="pl-PL"/>
        </w:rPr>
        <w:t>ane będą przetwarzane do czasu zakończenia umowy, a po tym czasie przez okres przedawnienia roszczeń, tj. przez okres 6 lat od zakończenia stosunków gospodarczych z klientem.</w:t>
      </w:r>
    </w:p>
    <w:p w:rsidR="003C7540" w:rsidRPr="003C7540" w:rsidRDefault="003C7540" w:rsidP="003C7540">
      <w:pPr>
        <w:jc w:val="both"/>
        <w:rPr>
          <w:rFonts w:cstheme="minorHAnsi"/>
        </w:rPr>
      </w:pPr>
    </w:p>
    <w:p w:rsidR="00B5611E" w:rsidRPr="00D25B8B" w:rsidRDefault="00B5611E" w:rsidP="00B5611E">
      <w:pPr>
        <w:jc w:val="both"/>
        <w:rPr>
          <w:rFonts w:cstheme="minorHAnsi"/>
          <w:b/>
          <w:bCs/>
        </w:rPr>
      </w:pPr>
      <w:r w:rsidRPr="00D25B8B">
        <w:rPr>
          <w:rFonts w:cstheme="minorHAnsi"/>
          <w:b/>
          <w:bCs/>
        </w:rPr>
        <w:lastRenderedPageBreak/>
        <w:t>Informacja o odbiorcach danych osobowych</w:t>
      </w:r>
    </w:p>
    <w:p w:rsidR="00B5611E" w:rsidRPr="00B5611E" w:rsidRDefault="00DF279E" w:rsidP="00B5611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Pani/ Pana d</w:t>
      </w:r>
      <w:r w:rsidR="00B5611E" w:rsidRPr="00B5611E">
        <w:rPr>
          <w:rFonts w:eastAsia="Times New Roman" w:cstheme="minorHAnsi"/>
          <w:lang w:eastAsia="pl-PL"/>
        </w:rPr>
        <w:t>ane są przeznaczone dla Banku oraz mogą być przekazane następującym odbiorcom:</w:t>
      </w:r>
    </w:p>
    <w:p w:rsidR="00B5611E" w:rsidRPr="00B5611E" w:rsidRDefault="00B5611E" w:rsidP="000321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5611E">
        <w:rPr>
          <w:rFonts w:eastAsia="Times New Roman" w:cstheme="minorHAnsi"/>
          <w:lang w:eastAsia="pl-PL"/>
        </w:rPr>
        <w:t xml:space="preserve">podmiotom i organom, którym Bank jest zobowiązany lub upoważniony udostępnić dane osobowe na podstawie powszechnie obowiązujących przepisów prawa, w tym podmiotom lub organom uprawnionym do otrzymania od Banku danych osobowych lub uprawnionych do żądania dostępu do danych osobowych na podstawie powszechnie obowiązujących przepisów prawa </w:t>
      </w:r>
      <w:r w:rsidRPr="00B5611E">
        <w:rPr>
          <w:rFonts w:eastAsia="Times New Roman" w:cstheme="minorHAnsi"/>
          <w:i/>
          <w:iCs/>
          <w:lang w:eastAsia="pl-PL"/>
        </w:rPr>
        <w:t>(np. Biuro Informacji Kredytowej S.A. z siedzibą w Warszawie, Związek Banków Polskich z siedzibą w Warszawie, Narodowy Bank Polski, Komisja Nadzoru Finansowego, Spółdzielczy System Ochrony)</w:t>
      </w:r>
      <w:r w:rsidRPr="00B5611E">
        <w:rPr>
          <w:rFonts w:eastAsia="Times New Roman" w:cstheme="minorHAnsi"/>
          <w:lang w:eastAsia="pl-PL"/>
        </w:rPr>
        <w:t>,</w:t>
      </w:r>
    </w:p>
    <w:p w:rsidR="00B5611E" w:rsidRPr="00B5611E" w:rsidRDefault="00B5611E" w:rsidP="000321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5611E">
        <w:rPr>
          <w:rFonts w:eastAsia="Times New Roman" w:cstheme="minorHAnsi"/>
          <w:lang w:eastAsia="pl-PL"/>
        </w:rPr>
        <w:t xml:space="preserve">podmiotom uczestniczącym w procesach niezbędnych do wykonywania zawartych z osobą, której dane dotyczą umów, w tym </w:t>
      </w:r>
      <w:r w:rsidRPr="00B5611E">
        <w:rPr>
          <w:rFonts w:eastAsia="Times New Roman" w:cstheme="minorHAnsi"/>
          <w:i/>
          <w:iCs/>
          <w:lang w:eastAsia="pl-PL"/>
        </w:rPr>
        <w:t>Krajowej Izbie Rozliczeniowej S.A., VISA, Mastercard, First Data Polska S.A.</w:t>
      </w:r>
      <w:r w:rsidRPr="00B5611E">
        <w:rPr>
          <w:rFonts w:eastAsia="Times New Roman" w:cstheme="minorHAnsi"/>
          <w:lang w:eastAsia="pl-PL"/>
        </w:rPr>
        <w:t>,</w:t>
      </w:r>
    </w:p>
    <w:p w:rsidR="00B5611E" w:rsidRPr="00B5611E" w:rsidRDefault="00B5611E" w:rsidP="000321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5611E">
        <w:rPr>
          <w:rFonts w:eastAsia="Times New Roman" w:cstheme="minorHAnsi"/>
          <w:lang w:eastAsia="pl-PL"/>
        </w:rPr>
        <w:t xml:space="preserve">biurom informacji gospodarczej, działającym na podstawie przepisów ustawy o udostępnianiu informacji gospodarczych i wymianie danych gospodarczych, na podstawie przepisów tej ustawy </w:t>
      </w:r>
      <w:r w:rsidRPr="00B5611E">
        <w:rPr>
          <w:rFonts w:eastAsia="Times New Roman" w:cstheme="minorHAnsi"/>
          <w:i/>
          <w:iCs/>
          <w:lang w:eastAsia="pl-PL"/>
        </w:rPr>
        <w:t>(np. Krajowy Rejestr Długów S.A. z siedzibą we Wrocławiu, Biuro Informacji Gospodarczej InfoMonitor S.A. z siedzibą w Warszawie)</w:t>
      </w:r>
      <w:r w:rsidRPr="00B5611E">
        <w:rPr>
          <w:rFonts w:eastAsia="Times New Roman" w:cstheme="minorHAnsi"/>
          <w:lang w:eastAsia="pl-PL"/>
        </w:rPr>
        <w:t>,</w:t>
      </w:r>
    </w:p>
    <w:p w:rsidR="00B5611E" w:rsidRPr="00B5611E" w:rsidRDefault="00B5611E" w:rsidP="000321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5611E">
        <w:rPr>
          <w:rFonts w:eastAsia="Times New Roman" w:cstheme="minorHAnsi"/>
          <w:lang w:eastAsia="pl-PL"/>
        </w:rPr>
        <w:t>podmiotom przetwarzającym dane osobowe osoby, której dane dotyczą w imieniu Banku na podstawie zawartej z Bankiem umowy powierzenia przetwarzania danych osobowych,</w:t>
      </w:r>
    </w:p>
    <w:p w:rsidR="00B5611E" w:rsidRPr="00B5611E" w:rsidRDefault="00B5611E" w:rsidP="000321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5611E">
        <w:rPr>
          <w:rFonts w:eastAsia="Times New Roman" w:cstheme="minorHAnsi"/>
          <w:lang w:eastAsia="pl-PL"/>
        </w:rPr>
        <w:t>podmiotom powiązanym działającym w ramach Spółdzielczej Grupy Bankowej,</w:t>
      </w:r>
    </w:p>
    <w:p w:rsidR="00B5611E" w:rsidRPr="00B5611E" w:rsidRDefault="00B5611E" w:rsidP="000321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5611E">
        <w:rPr>
          <w:rFonts w:eastAsia="Times New Roman" w:cstheme="minorHAnsi"/>
          <w:lang w:eastAsia="pl-PL"/>
        </w:rPr>
        <w:t>podmiotom wspierającym Bank w procesach biznesowych i w czynnościach bankowych.</w:t>
      </w:r>
    </w:p>
    <w:p w:rsidR="0003219B" w:rsidRPr="0003219B" w:rsidRDefault="0003219B" w:rsidP="0003219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3219B">
        <w:rPr>
          <w:rFonts w:eastAsia="Times New Roman" w:cstheme="minorHAnsi"/>
          <w:b/>
          <w:bCs/>
          <w:lang w:eastAsia="pl-PL"/>
        </w:rPr>
        <w:t>Zautomatyzowane podejmowanie decyzji, w tym profilowanie</w:t>
      </w:r>
    </w:p>
    <w:p w:rsidR="0003219B" w:rsidRPr="0003219B" w:rsidRDefault="0003219B" w:rsidP="0003219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219B">
        <w:rPr>
          <w:rFonts w:eastAsia="Times New Roman" w:cstheme="minorHAnsi"/>
          <w:lang w:eastAsia="pl-PL"/>
        </w:rPr>
        <w:t>Profilowanie należy rozumieć jako dowolną formę zautomatyzowanego przetwarzania danych osobowych, które polega na wykorzystaniu danych osobowych do oceny niektórych cech osoby fizycznej,</w:t>
      </w:r>
      <w:r w:rsidR="00D25B8B">
        <w:rPr>
          <w:rFonts w:eastAsia="Times New Roman" w:cstheme="minorHAnsi"/>
          <w:lang w:eastAsia="pl-PL"/>
        </w:rPr>
        <w:t xml:space="preserve"> </w:t>
      </w:r>
      <w:r w:rsidRPr="0003219B">
        <w:rPr>
          <w:rFonts w:eastAsia="Times New Roman" w:cstheme="minorHAnsi"/>
          <w:lang w:eastAsia="pl-PL"/>
        </w:rPr>
        <w:t xml:space="preserve">w szczególności do analizy lub prognozy aspektów dotyczących pracy tej osoby fizycznej, jej sytuacji ekonomicznej, zdrowia, osobistych preferencji, zainteresowań, wiarygodności, zachowania, lokalizacji lub przemieszczania się. W zakresie niezbędnym do zawarcia i wykonania umowy z Bankiem bądź wypełnienia obowiązków prawnych ciążących na Banku, dane osobowe osoby, której dane dotyczą mogą być przetwarzane w sposób zautomatyzowany, </w:t>
      </w:r>
      <w:r w:rsidRPr="0003219B">
        <w:rPr>
          <w:rFonts w:eastAsia="Times New Roman" w:cstheme="minorHAnsi"/>
          <w:i/>
          <w:iCs/>
          <w:lang w:eastAsia="pl-PL"/>
        </w:rPr>
        <w:t>co może się wiązać ze zautomatyzowanym podjęciem decyzji</w:t>
      </w:r>
      <w:r w:rsidRPr="0003219B">
        <w:rPr>
          <w:rFonts w:eastAsia="Times New Roman" w:cstheme="minorHAnsi"/>
          <w:lang w:eastAsia="pl-PL"/>
        </w:rPr>
        <w:t>, w tym profilowaniem. Tego rodzaju przypadki wystąpią w następujących sytuacjach:</w:t>
      </w:r>
    </w:p>
    <w:p w:rsidR="0003219B" w:rsidRPr="00D25B8B" w:rsidRDefault="0003219B" w:rsidP="0003219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5B8B">
        <w:rPr>
          <w:rFonts w:eastAsia="Times New Roman" w:cstheme="minorHAnsi"/>
          <w:lang w:eastAsia="pl-PL"/>
        </w:rPr>
        <w:t>dokonywania oceny ryzyka prania pieniędzy oraz finansowania terroryzmu; ocena dokonywana jest na podstawie danych zadeklarowanych w dokumentach przedstawionych przy złożeniu dyspozycji lub zlecenia przeprowadzenia transakcji albo przy zawieraniu umowy w oparciu o ustalone kryteria (rodzaju klienta, obszaru geograficznego, przeznaczenia rachunku, rodzaju produktów, usług i sposobów ich dystrybucji, poziomu wartości majątkowych deponowanych przez klienta lub wartości przeprowadzonych transakcji, celu, regularności lub czasu trwania stosunków gospodarczych); konsekwencją dokonania oceny może być automatyczne zakwalifikowanie do grupy ryzyka, gdzie kwalifikacja do grupy nieakceptowanego ryzyka może skutkować blokadą i nienawiązaniem relacji; skutkiem ewentualnego stwierdzenia uzasadnionych podejrzeń prania pieniędzy lub finansowania terroryzmu jest zgłoszenie takiej transakcji do odpowiednich organów państwowych lub możliwość wypowiedzenia umowy,</w:t>
      </w:r>
    </w:p>
    <w:p w:rsidR="0003219B" w:rsidRPr="0003219B" w:rsidRDefault="0003219B" w:rsidP="000321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219B">
        <w:rPr>
          <w:rFonts w:eastAsia="Times New Roman" w:cstheme="minorHAnsi"/>
          <w:lang w:eastAsia="pl-PL"/>
        </w:rPr>
        <w:t xml:space="preserve">w celach marketingu i promocji działalności prowadzonej przez Bank – Pani/Pana dane osobowe (m. in. dane demograficzne, historia transakcji dokonywanych na rachunku </w:t>
      </w:r>
      <w:r w:rsidR="00DF279E">
        <w:rPr>
          <w:rFonts w:eastAsia="Times New Roman" w:cstheme="minorHAnsi"/>
          <w:lang w:eastAsia="pl-PL"/>
        </w:rPr>
        <w:br/>
      </w:r>
      <w:r w:rsidRPr="0003219B">
        <w:rPr>
          <w:rFonts w:eastAsia="Times New Roman" w:cstheme="minorHAnsi"/>
          <w:lang w:eastAsia="pl-PL"/>
        </w:rPr>
        <w:t xml:space="preserve">z uwzględnieniem transakcji wykonywanych kartą płatniczą) mogą być wykorzystane do </w:t>
      </w:r>
      <w:r w:rsidRPr="0003219B">
        <w:rPr>
          <w:rFonts w:eastAsia="Times New Roman" w:cstheme="minorHAnsi"/>
          <w:lang w:eastAsia="pl-PL"/>
        </w:rPr>
        <w:lastRenderedPageBreak/>
        <w:t>profilowania w celu skierowania do Pani/Pana spersonalizowanej oferty (bez negatywnych skutków dla Pani/Pana dotyczą w przypadku nieskorzystania z tej oferty),</w:t>
      </w:r>
    </w:p>
    <w:p w:rsidR="0003219B" w:rsidRPr="00D25B8B" w:rsidRDefault="0003219B" w:rsidP="000321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219B">
        <w:rPr>
          <w:rFonts w:eastAsia="Times New Roman" w:cstheme="minorHAnsi"/>
          <w:lang w:eastAsia="pl-PL"/>
        </w:rPr>
        <w:t>w uzasadnionych przypadkach możliwe jest podjęcie wobec osoby, której dane dotyczą zautomatyzowanej decyzji o odmowie wykonania transakcji płatniczej w przypadku podejrzenia, iż została zainicjowana przez osobę nieuprawnioną; identyfikacja takich przypadków odbywa się na podstawie profilowania ustalonego według kryteriów związanych z cechami Pani/Pana transakcji, w tym kwoty transakcji, miejsca inicjowania transakcji, sposobu jej autoryzowania.</w:t>
      </w:r>
    </w:p>
    <w:p w:rsidR="0003219B" w:rsidRDefault="0003219B" w:rsidP="0003219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bookmarkStart w:id="0" w:name="_Hlk137734353"/>
      <w:bookmarkStart w:id="1" w:name="_Hlk137734503"/>
      <w:r w:rsidRPr="00D25B8B">
        <w:rPr>
          <w:rFonts w:eastAsia="Times New Roman" w:cstheme="minorHAnsi"/>
          <w:b/>
          <w:bCs/>
          <w:lang w:eastAsia="pl-PL"/>
        </w:rPr>
        <w:t>P</w:t>
      </w:r>
      <w:r w:rsidRPr="0003219B">
        <w:rPr>
          <w:rFonts w:eastAsia="Times New Roman" w:cstheme="minorHAnsi"/>
          <w:b/>
          <w:bCs/>
          <w:lang w:eastAsia="pl-PL"/>
        </w:rPr>
        <w:t>rawa os</w:t>
      </w:r>
      <w:r w:rsidRPr="00D25B8B">
        <w:rPr>
          <w:rFonts w:eastAsia="Times New Roman" w:cstheme="minorHAnsi"/>
          <w:b/>
          <w:bCs/>
          <w:lang w:eastAsia="pl-PL"/>
        </w:rPr>
        <w:t>ób,</w:t>
      </w:r>
      <w:r w:rsidRPr="0003219B">
        <w:rPr>
          <w:rFonts w:eastAsia="Times New Roman" w:cstheme="minorHAnsi"/>
          <w:b/>
          <w:bCs/>
          <w:lang w:eastAsia="pl-PL"/>
        </w:rPr>
        <w:t xml:space="preserve"> których dane są przetwarzane</w:t>
      </w:r>
      <w:bookmarkEnd w:id="0"/>
    </w:p>
    <w:p w:rsidR="00D25B8B" w:rsidRPr="00D25B8B" w:rsidRDefault="00D25B8B" w:rsidP="00CC2B25">
      <w:pPr>
        <w:pStyle w:val="NormalnyWeb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25B8B">
        <w:rPr>
          <w:rFonts w:asciiTheme="minorHAnsi" w:hAnsiTheme="minorHAnsi" w:cstheme="minorHAnsi"/>
          <w:sz w:val="22"/>
          <w:szCs w:val="22"/>
        </w:rPr>
        <w:t>W związku z przetwarzaniem danych osobowych przysługuje Pani/Panu prawo</w:t>
      </w:r>
      <w:r w:rsidR="003C7540">
        <w:rPr>
          <w:rFonts w:asciiTheme="minorHAnsi" w:hAnsiTheme="minorHAnsi" w:cstheme="minorHAnsi"/>
          <w:sz w:val="22"/>
          <w:szCs w:val="22"/>
        </w:rPr>
        <w:t xml:space="preserve"> do</w:t>
      </w:r>
      <w:r w:rsidRPr="00D25B8B">
        <w:rPr>
          <w:rFonts w:asciiTheme="minorHAnsi" w:hAnsiTheme="minorHAnsi" w:cstheme="minorHAnsi"/>
          <w:sz w:val="22"/>
          <w:szCs w:val="22"/>
        </w:rPr>
        <w:t>:</w:t>
      </w:r>
    </w:p>
    <w:bookmarkEnd w:id="1"/>
    <w:p w:rsidR="00D25B8B" w:rsidRPr="00D25B8B" w:rsidRDefault="00D25B8B" w:rsidP="00CC2B25">
      <w:pPr>
        <w:pStyle w:val="NormalnyWeb"/>
        <w:numPr>
          <w:ilvl w:val="1"/>
          <w:numId w:val="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D25B8B">
        <w:rPr>
          <w:rFonts w:asciiTheme="minorHAnsi" w:hAnsiTheme="minorHAnsi" w:cstheme="minorHAnsi"/>
          <w:sz w:val="22"/>
          <w:szCs w:val="22"/>
        </w:rPr>
        <w:t>dostępu do danych osobowych,</w:t>
      </w:r>
    </w:p>
    <w:p w:rsidR="00D25B8B" w:rsidRPr="00D25B8B" w:rsidRDefault="00D25B8B" w:rsidP="00CC2B25">
      <w:pPr>
        <w:pStyle w:val="NormalnyWeb"/>
        <w:numPr>
          <w:ilvl w:val="1"/>
          <w:numId w:val="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D25B8B">
        <w:rPr>
          <w:rFonts w:asciiTheme="minorHAnsi" w:hAnsiTheme="minorHAnsi" w:cstheme="minorHAnsi"/>
          <w:sz w:val="22"/>
          <w:szCs w:val="22"/>
        </w:rPr>
        <w:t>żądania ich sprostowania,</w:t>
      </w:r>
    </w:p>
    <w:p w:rsidR="00D25B8B" w:rsidRPr="00D25B8B" w:rsidRDefault="00D25B8B" w:rsidP="00CC2B25">
      <w:pPr>
        <w:pStyle w:val="NormalnyWeb"/>
        <w:numPr>
          <w:ilvl w:val="1"/>
          <w:numId w:val="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D25B8B">
        <w:rPr>
          <w:rFonts w:asciiTheme="minorHAnsi" w:hAnsiTheme="minorHAnsi" w:cstheme="minorHAnsi"/>
          <w:sz w:val="22"/>
          <w:szCs w:val="22"/>
        </w:rPr>
        <w:t xml:space="preserve">usunięcia, </w:t>
      </w:r>
    </w:p>
    <w:p w:rsidR="00D25B8B" w:rsidRPr="00D25B8B" w:rsidRDefault="00D25B8B" w:rsidP="00CC2B25">
      <w:pPr>
        <w:pStyle w:val="NormalnyWeb"/>
        <w:numPr>
          <w:ilvl w:val="1"/>
          <w:numId w:val="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D25B8B">
        <w:rPr>
          <w:rFonts w:asciiTheme="minorHAnsi" w:hAnsiTheme="minorHAnsi" w:cstheme="minorHAnsi"/>
          <w:sz w:val="22"/>
          <w:szCs w:val="22"/>
        </w:rPr>
        <w:t>ograniczenia przetwarzania na warunkach wynikających z Rozporządzenia</w:t>
      </w:r>
      <w:r w:rsidR="003C7540">
        <w:rPr>
          <w:rFonts w:asciiTheme="minorHAnsi" w:hAnsiTheme="minorHAnsi" w:cstheme="minorHAnsi"/>
          <w:sz w:val="22"/>
          <w:szCs w:val="22"/>
        </w:rPr>
        <w:t>,</w:t>
      </w:r>
    </w:p>
    <w:p w:rsidR="003C7540" w:rsidRPr="003C7540" w:rsidRDefault="00D25B8B" w:rsidP="00CC2B25">
      <w:pPr>
        <w:pStyle w:val="NormalnyWeb"/>
        <w:numPr>
          <w:ilvl w:val="1"/>
          <w:numId w:val="7"/>
        </w:numPr>
        <w:ind w:left="709" w:hanging="283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3C7540">
        <w:rPr>
          <w:rFonts w:asciiTheme="minorHAnsi" w:hAnsiTheme="minorHAnsi" w:cstheme="minorHAnsi"/>
          <w:sz w:val="22"/>
          <w:szCs w:val="22"/>
        </w:rPr>
        <w:t>wniesienia sprzeciwu wobec przetwarzani</w:t>
      </w:r>
      <w:r w:rsidR="003C7540" w:rsidRPr="003C7540">
        <w:rPr>
          <w:rFonts w:asciiTheme="minorHAnsi" w:hAnsiTheme="minorHAnsi" w:cstheme="minorHAnsi"/>
          <w:sz w:val="22"/>
          <w:szCs w:val="22"/>
        </w:rPr>
        <w:t xml:space="preserve"> </w:t>
      </w:r>
      <w:r w:rsidRPr="003C7540">
        <w:rPr>
          <w:rFonts w:asciiTheme="minorHAnsi" w:hAnsiTheme="minorHAnsi" w:cstheme="minorHAnsi"/>
          <w:sz w:val="22"/>
          <w:szCs w:val="22"/>
        </w:rPr>
        <w:t xml:space="preserve">w zakresie w jakim podstawą przetwarzania jest przesłanka prawnie uzasadnionego interesu Banku (w tym </w:t>
      </w:r>
      <w:r w:rsidRPr="003C7540">
        <w:rPr>
          <w:rStyle w:val="Pogrubienie"/>
          <w:rFonts w:asciiTheme="minorHAnsi" w:hAnsiTheme="minorHAnsi" w:cstheme="minorHAnsi"/>
          <w:sz w:val="22"/>
          <w:szCs w:val="22"/>
        </w:rPr>
        <w:t>wniesienia sprzeciwu wobec przetwarzania Pani/Pana danych na potrzeby promocji i marketingu działalności prowadzonej przez Bank</w:t>
      </w:r>
      <w:r w:rsidR="003C7540">
        <w:rPr>
          <w:rStyle w:val="Pogrubienie"/>
          <w:rFonts w:asciiTheme="minorHAnsi" w:hAnsiTheme="minorHAnsi" w:cstheme="minorHAnsi"/>
          <w:sz w:val="22"/>
          <w:szCs w:val="22"/>
        </w:rPr>
        <w:t>),</w:t>
      </w:r>
    </w:p>
    <w:p w:rsidR="00D25B8B" w:rsidRPr="003C7540" w:rsidRDefault="00D25B8B" w:rsidP="00CC2B25">
      <w:pPr>
        <w:pStyle w:val="NormalnyWeb"/>
        <w:numPr>
          <w:ilvl w:val="1"/>
          <w:numId w:val="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7540">
        <w:rPr>
          <w:rFonts w:asciiTheme="minorHAnsi" w:hAnsiTheme="minorHAnsi" w:cstheme="minorHAnsi"/>
          <w:sz w:val="22"/>
          <w:szCs w:val="22"/>
        </w:rPr>
        <w:t>wycofania zgody, w zakresie, w jakim podstawą przetwarzania Pani/Pana</w:t>
      </w:r>
      <w:r w:rsidR="003C7540">
        <w:rPr>
          <w:rFonts w:asciiTheme="minorHAnsi" w:hAnsiTheme="minorHAnsi" w:cstheme="minorHAnsi"/>
          <w:sz w:val="22"/>
          <w:szCs w:val="22"/>
        </w:rPr>
        <w:t xml:space="preserve"> </w:t>
      </w:r>
      <w:r w:rsidRPr="003C7540">
        <w:rPr>
          <w:rFonts w:asciiTheme="minorHAnsi" w:hAnsiTheme="minorHAnsi" w:cstheme="minorHAnsi"/>
          <w:sz w:val="22"/>
          <w:szCs w:val="22"/>
        </w:rPr>
        <w:t>danych osobowych jest zgoda. Wycofanie zgody nie ma wpływu na zgodność przetwarzania, którego dokonano na podstawie zgody przed jej wycofaniem</w:t>
      </w:r>
      <w:r w:rsidR="003C7540">
        <w:rPr>
          <w:rFonts w:asciiTheme="minorHAnsi" w:hAnsiTheme="minorHAnsi" w:cstheme="minorHAnsi"/>
          <w:sz w:val="22"/>
          <w:szCs w:val="22"/>
        </w:rPr>
        <w:t>,</w:t>
      </w:r>
    </w:p>
    <w:p w:rsidR="00D25B8B" w:rsidRPr="00D25B8B" w:rsidRDefault="00D25B8B" w:rsidP="00CC2B25">
      <w:pPr>
        <w:pStyle w:val="NormalnyWeb"/>
        <w:numPr>
          <w:ilvl w:val="1"/>
          <w:numId w:val="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5B8B">
        <w:rPr>
          <w:rFonts w:asciiTheme="minorHAnsi" w:hAnsiTheme="minorHAnsi" w:cstheme="minorHAnsi"/>
          <w:sz w:val="22"/>
          <w:szCs w:val="22"/>
        </w:rPr>
        <w:t>przenoszenia danych osobowych, tj. prawo do otrzymania od Banku danych osobowych, w ustrukturyzowanym, powszechnie używanym formacie nadającym się do odczytu maszynowego</w:t>
      </w:r>
      <w:r w:rsidR="003C7540">
        <w:rPr>
          <w:rFonts w:asciiTheme="minorHAnsi" w:hAnsiTheme="minorHAnsi" w:cstheme="minorHAnsi"/>
          <w:sz w:val="22"/>
          <w:szCs w:val="22"/>
        </w:rPr>
        <w:t>,</w:t>
      </w:r>
    </w:p>
    <w:p w:rsidR="00D25B8B" w:rsidRPr="00D25B8B" w:rsidRDefault="00D25B8B" w:rsidP="00CC2B25">
      <w:pPr>
        <w:pStyle w:val="NormalnyWeb"/>
        <w:numPr>
          <w:ilvl w:val="1"/>
          <w:numId w:val="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5B8B">
        <w:rPr>
          <w:rFonts w:asciiTheme="minorHAnsi" w:hAnsiTheme="minorHAnsi" w:cstheme="minorHAnsi"/>
          <w:sz w:val="22"/>
          <w:szCs w:val="22"/>
        </w:rPr>
        <w:t>wniesienia skargi do organu nadzorującego przestrzeganie Rozporządzenia Prezesa Urzędu Ochrony Danych Osobowych w sytuacji, gdy istnieje podejrzenie, że przetwarzanie Pani/Pana danych osobowych narusza przepisy o ochronie danych osobowych (</w:t>
      </w:r>
      <w:r w:rsidRPr="0003219B">
        <w:rPr>
          <w:rFonts w:asciiTheme="minorHAnsi" w:hAnsiTheme="minorHAnsi" w:cstheme="minorHAnsi"/>
          <w:sz w:val="22"/>
          <w:szCs w:val="22"/>
        </w:rPr>
        <w:t>Prezes Urzędu Ochrony Danych Osobowych,</w:t>
      </w:r>
      <w:r w:rsidR="003C7540">
        <w:rPr>
          <w:rFonts w:asciiTheme="minorHAnsi" w:hAnsiTheme="minorHAnsi" w:cstheme="minorHAnsi"/>
          <w:sz w:val="22"/>
          <w:szCs w:val="22"/>
        </w:rPr>
        <w:t xml:space="preserve"> </w:t>
      </w:r>
      <w:r w:rsidRPr="0003219B">
        <w:rPr>
          <w:rFonts w:asciiTheme="minorHAnsi" w:hAnsiTheme="minorHAnsi" w:cstheme="minorHAnsi"/>
          <w:sz w:val="22"/>
          <w:szCs w:val="22"/>
        </w:rPr>
        <w:t>ul. Stawki 2, 00-193 Warszawa</w:t>
      </w:r>
      <w:r w:rsidRPr="00D25B8B">
        <w:rPr>
          <w:rFonts w:asciiTheme="minorHAnsi" w:hAnsiTheme="minorHAnsi" w:cstheme="minorHAnsi"/>
          <w:sz w:val="22"/>
          <w:szCs w:val="22"/>
        </w:rPr>
        <w:t>).</w:t>
      </w:r>
    </w:p>
    <w:p w:rsidR="00D25B8B" w:rsidRPr="00D25B8B" w:rsidRDefault="00D25B8B" w:rsidP="00D25B8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B8B">
        <w:rPr>
          <w:rFonts w:eastAsia="Times New Roman" w:cstheme="minorHAnsi"/>
          <w:b/>
          <w:bCs/>
          <w:lang w:eastAsia="pl-PL"/>
        </w:rPr>
        <w:t>Źródło pochodzenia danych</w:t>
      </w:r>
    </w:p>
    <w:p w:rsidR="00D25B8B" w:rsidRPr="00D25B8B" w:rsidRDefault="00D25B8B" w:rsidP="00D25B8B">
      <w:pPr>
        <w:spacing w:before="100" w:beforeAutospacing="1" w:after="100" w:afterAutospacing="1" w:line="240" w:lineRule="auto"/>
        <w:ind w:left="-11"/>
        <w:jc w:val="both"/>
        <w:rPr>
          <w:rFonts w:eastAsia="Times New Roman" w:cstheme="minorHAnsi"/>
          <w:lang w:eastAsia="pl-PL"/>
        </w:rPr>
      </w:pPr>
      <w:r w:rsidRPr="00D25B8B">
        <w:rPr>
          <w:rFonts w:eastAsia="Times New Roman" w:cstheme="minorHAnsi"/>
          <w:i/>
          <w:iCs/>
          <w:lang w:eastAsia="pl-PL"/>
        </w:rPr>
        <w:t>Informacja dotyczy danych osobowych pozyskanych w inny sposób niż od osoby, której dane dotyczą.</w:t>
      </w:r>
      <w:r w:rsidRPr="00D25B8B">
        <w:rPr>
          <w:rFonts w:eastAsia="Times New Roman" w:cstheme="minorHAnsi"/>
          <w:lang w:eastAsia="pl-PL"/>
        </w:rPr>
        <w:t xml:space="preserve"> Pani/Pana dane mogą pochodzić od mocodawcy (w przypadku udzielonego pełnomocnictwa), przedstawiciela ustawowego, a także źródeł powszechnie dostępnych (np. baz i rejestrów:  REGON, Centralnej Ewidencji Działalności Gospodarczej (CEIDG), Krajowego Rejestru Sądowego).</w:t>
      </w:r>
    </w:p>
    <w:p w:rsidR="00D25B8B" w:rsidRPr="00D25B8B" w:rsidRDefault="00D25B8B" w:rsidP="00D25B8B">
      <w:pPr>
        <w:spacing w:before="100" w:beforeAutospacing="1" w:after="100" w:afterAutospacing="1" w:line="240" w:lineRule="auto"/>
        <w:ind w:left="-11"/>
        <w:jc w:val="both"/>
        <w:rPr>
          <w:rFonts w:eastAsia="Times New Roman" w:cstheme="minorHAnsi"/>
          <w:lang w:eastAsia="pl-PL"/>
        </w:rPr>
      </w:pPr>
      <w:r w:rsidRPr="00D25B8B">
        <w:rPr>
          <w:rFonts w:eastAsia="Times New Roman" w:cstheme="minorHAnsi"/>
          <w:b/>
          <w:bCs/>
          <w:lang w:eastAsia="pl-PL"/>
        </w:rPr>
        <w:t>Przekazanie danych osobowych do państwa trzeciego</w:t>
      </w:r>
    </w:p>
    <w:p w:rsidR="00D25B8B" w:rsidRDefault="00D25B8B" w:rsidP="00D25B8B">
      <w:pPr>
        <w:spacing w:before="100" w:beforeAutospacing="1" w:after="100" w:afterAutospacing="1" w:line="240" w:lineRule="auto"/>
        <w:ind w:left="-11"/>
        <w:jc w:val="both"/>
        <w:rPr>
          <w:rFonts w:eastAsia="Times New Roman" w:cstheme="minorHAnsi"/>
          <w:lang w:eastAsia="pl-PL"/>
        </w:rPr>
      </w:pPr>
      <w:r w:rsidRPr="00D25B8B">
        <w:rPr>
          <w:rFonts w:eastAsia="Times New Roman" w:cstheme="minorHAnsi"/>
          <w:lang w:eastAsia="pl-PL"/>
        </w:rPr>
        <w:t>Bank w przypadkach uzasadnionych i koniecznych, w celu wykonania umowy (np. realizacji Pani/Pana dyspozycji związanych z umową), a także w przypadkach, gdy transfer danych osobowych jest konieczny przekaże Pani/Pana dane osobowe do organizacji międzynarodowych (np. SWIFT) lub udostępni Pani/Pana dane osobowe podmiotom mającym siedzibę poza Europejskim Obszarem Gospodarczym (EOG).</w:t>
      </w:r>
    </w:p>
    <w:p w:rsidR="003C7540" w:rsidRDefault="003C7540" w:rsidP="00D25B8B">
      <w:pPr>
        <w:spacing w:before="100" w:beforeAutospacing="1" w:after="100" w:afterAutospacing="1" w:line="240" w:lineRule="auto"/>
        <w:ind w:left="-11"/>
        <w:jc w:val="both"/>
        <w:rPr>
          <w:rFonts w:eastAsia="Times New Roman" w:cstheme="minorHAnsi"/>
          <w:lang w:eastAsia="pl-PL"/>
        </w:rPr>
      </w:pPr>
    </w:p>
    <w:p w:rsidR="003C7540" w:rsidRPr="00D25B8B" w:rsidRDefault="003C7540" w:rsidP="00D25B8B">
      <w:pPr>
        <w:spacing w:before="100" w:beforeAutospacing="1" w:after="100" w:afterAutospacing="1" w:line="240" w:lineRule="auto"/>
        <w:ind w:left="-11"/>
        <w:jc w:val="both"/>
        <w:rPr>
          <w:rFonts w:eastAsia="Times New Roman" w:cstheme="minorHAnsi"/>
          <w:lang w:eastAsia="pl-PL"/>
        </w:rPr>
      </w:pPr>
    </w:p>
    <w:p w:rsidR="00D25B8B" w:rsidRPr="00D25B8B" w:rsidRDefault="00D25B8B" w:rsidP="00D25B8B">
      <w:pPr>
        <w:spacing w:before="100" w:beforeAutospacing="1" w:after="100" w:afterAutospacing="1" w:line="240" w:lineRule="auto"/>
        <w:ind w:left="-11"/>
        <w:jc w:val="both"/>
        <w:rPr>
          <w:rFonts w:eastAsia="Times New Roman" w:cstheme="minorHAnsi"/>
          <w:lang w:eastAsia="pl-PL"/>
        </w:rPr>
      </w:pPr>
      <w:r w:rsidRPr="00D25B8B">
        <w:rPr>
          <w:rFonts w:eastAsia="Times New Roman" w:cstheme="minorHAnsi"/>
          <w:b/>
          <w:bCs/>
          <w:lang w:eastAsia="pl-PL"/>
        </w:rPr>
        <w:lastRenderedPageBreak/>
        <w:t xml:space="preserve">Obowiązek podania danych osobowych </w:t>
      </w:r>
    </w:p>
    <w:p w:rsidR="0030208B" w:rsidRPr="0030208B" w:rsidRDefault="00D25B8B" w:rsidP="00D25B8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5B8B">
        <w:rPr>
          <w:rFonts w:eastAsia="Times New Roman" w:cstheme="minorHAnsi"/>
          <w:lang w:eastAsia="pl-PL"/>
        </w:rPr>
        <w:t>Podanie przez Panią/Pana danych osobowych jest dobrowolne, jednakże jest warunkiem zawarcia i realizacji umowy oraz ustawowo określonych uprawnień i obowiązków Banku związanych z wykonywaniem czynności bankowych</w:t>
      </w:r>
      <w:r w:rsidR="00CC2B25">
        <w:rPr>
          <w:rFonts w:eastAsia="Times New Roman" w:cstheme="minorHAnsi"/>
          <w:lang w:eastAsia="pl-PL"/>
        </w:rPr>
        <w:t>. W</w:t>
      </w:r>
      <w:r w:rsidRPr="00D25B8B">
        <w:rPr>
          <w:rFonts w:eastAsia="Times New Roman" w:cstheme="minorHAnsi"/>
          <w:lang w:eastAsia="pl-PL"/>
        </w:rPr>
        <w:t xml:space="preserve"> przypadku niepodania danych osobowych Bank zmuszony jest odmówić zawarcia umowy. W zakresie w jakim dane osobowe są zbierane na podstawie Pani/Pana zgody, podanie danych osobowych jest dobrowolne.</w:t>
      </w:r>
    </w:p>
    <w:p w:rsidR="0030208B" w:rsidRPr="00004D09" w:rsidRDefault="0030208B" w:rsidP="00004D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04D09">
        <w:rPr>
          <w:rFonts w:eastAsia="Times New Roman" w:cstheme="minorHAnsi"/>
          <w:b/>
          <w:bCs/>
          <w:lang w:eastAsia="pl-PL"/>
        </w:rPr>
        <w:t>Serwisy społecznościowe</w:t>
      </w:r>
    </w:p>
    <w:p w:rsidR="0030208B" w:rsidRPr="00004D09" w:rsidRDefault="0030208B" w:rsidP="00004D0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04D09">
        <w:rPr>
          <w:rFonts w:eastAsia="Times New Roman" w:cstheme="minorHAnsi"/>
          <w:lang w:eastAsia="pl-PL"/>
        </w:rPr>
        <w:t xml:space="preserve">Żuławski Bank </w:t>
      </w:r>
      <w:r w:rsidRPr="0030208B">
        <w:rPr>
          <w:rFonts w:eastAsia="Times New Roman" w:cstheme="minorHAnsi"/>
          <w:lang w:eastAsia="pl-PL"/>
        </w:rPr>
        <w:t xml:space="preserve">Spółdzielczy w </w:t>
      </w:r>
      <w:r w:rsidRPr="00004D09">
        <w:rPr>
          <w:rFonts w:eastAsia="Times New Roman" w:cstheme="minorHAnsi"/>
          <w:lang w:eastAsia="pl-PL"/>
        </w:rPr>
        <w:t xml:space="preserve">Nowym Dworze Gdański </w:t>
      </w:r>
      <w:r w:rsidRPr="0030208B">
        <w:rPr>
          <w:rFonts w:eastAsia="Times New Roman" w:cstheme="minorHAnsi"/>
          <w:lang w:eastAsia="pl-PL"/>
        </w:rPr>
        <w:t xml:space="preserve">prowadzi </w:t>
      </w:r>
      <w:r w:rsidRPr="00004D09">
        <w:rPr>
          <w:rFonts w:eastAsia="Times New Roman" w:cstheme="minorHAnsi"/>
          <w:lang w:eastAsia="pl-PL"/>
        </w:rPr>
        <w:t>firmowy profil na</w:t>
      </w:r>
      <w:r w:rsidRPr="0030208B">
        <w:rPr>
          <w:rFonts w:eastAsia="Times New Roman" w:cstheme="minorHAnsi"/>
          <w:lang w:eastAsia="pl-PL"/>
        </w:rPr>
        <w:t xml:space="preserve"> portal</w:t>
      </w:r>
      <w:r w:rsidRPr="00004D09">
        <w:rPr>
          <w:rFonts w:eastAsia="Times New Roman" w:cstheme="minorHAnsi"/>
          <w:lang w:eastAsia="pl-PL"/>
        </w:rPr>
        <w:t>u</w:t>
      </w:r>
      <w:r w:rsidRPr="0030208B">
        <w:rPr>
          <w:rFonts w:eastAsia="Times New Roman" w:cstheme="minorHAnsi"/>
          <w:lang w:eastAsia="pl-PL"/>
        </w:rPr>
        <w:t xml:space="preserve"> społecznościo</w:t>
      </w:r>
      <w:r w:rsidRPr="00004D09">
        <w:rPr>
          <w:rFonts w:eastAsia="Times New Roman" w:cstheme="minorHAnsi"/>
          <w:lang w:eastAsia="pl-PL"/>
        </w:rPr>
        <w:t>wym Facebook pod adresem</w:t>
      </w:r>
      <w:r w:rsidR="003C7540" w:rsidRPr="00004D09">
        <w:rPr>
          <w:rFonts w:eastAsia="Times New Roman" w:cstheme="minorHAnsi"/>
          <w:lang w:eastAsia="pl-PL"/>
        </w:rPr>
        <w:t xml:space="preserve">: </w:t>
      </w:r>
      <w:hyperlink r:id="rId9" w:history="1">
        <w:r w:rsidRPr="0030208B">
          <w:rPr>
            <w:rStyle w:val="Hipercze"/>
            <w:rFonts w:eastAsia="Times New Roman" w:cstheme="minorHAnsi"/>
            <w:lang w:eastAsia="pl-PL"/>
          </w:rPr>
          <w:t>https://www.facebook.com/</w:t>
        </w:r>
        <w:r w:rsidRPr="00004D09">
          <w:rPr>
            <w:rStyle w:val="Hipercze"/>
            <w:rFonts w:eastAsia="Times New Roman" w:cstheme="minorHAnsi"/>
            <w:lang w:eastAsia="pl-PL"/>
          </w:rPr>
          <w:t>ZulawskiBankSpoldzielczy</w:t>
        </w:r>
      </w:hyperlink>
      <w:r w:rsidRPr="00004D09">
        <w:rPr>
          <w:rFonts w:eastAsia="Times New Roman" w:cstheme="minorHAnsi"/>
          <w:lang w:eastAsia="pl-PL"/>
        </w:rPr>
        <w:t>.</w:t>
      </w:r>
      <w:r w:rsidR="00004D09">
        <w:rPr>
          <w:rFonts w:eastAsia="Times New Roman" w:cstheme="minorHAnsi"/>
          <w:lang w:eastAsia="pl-PL"/>
        </w:rPr>
        <w:br/>
      </w:r>
      <w:r w:rsidRPr="00004D09">
        <w:rPr>
          <w:rFonts w:eastAsia="Times New Roman" w:cstheme="minorHAnsi"/>
          <w:lang w:eastAsia="pl-PL"/>
        </w:rPr>
        <w:t xml:space="preserve">W związku z posiadaniem profilu Żuławski Bank </w:t>
      </w:r>
      <w:r w:rsidRPr="0030208B">
        <w:rPr>
          <w:rFonts w:eastAsia="Times New Roman" w:cstheme="minorHAnsi"/>
          <w:lang w:eastAsia="pl-PL"/>
        </w:rPr>
        <w:t>Spółdzielczy</w:t>
      </w:r>
      <w:r w:rsidRPr="00004D09">
        <w:rPr>
          <w:rFonts w:eastAsia="Times New Roman" w:cstheme="minorHAnsi"/>
          <w:lang w:eastAsia="pl-PL"/>
        </w:rPr>
        <w:t xml:space="preserve"> może przetwarzać/gromadzić Pani/Pana dane osobowe </w:t>
      </w:r>
      <w:r w:rsidR="003C7540" w:rsidRPr="00004D09">
        <w:rPr>
          <w:rFonts w:eastAsia="Times New Roman" w:cstheme="minorHAnsi"/>
          <w:lang w:eastAsia="pl-PL"/>
        </w:rPr>
        <w:t xml:space="preserve">wynikające z nawiązania </w:t>
      </w:r>
      <w:r w:rsidRPr="00004D09">
        <w:rPr>
          <w:rFonts w:eastAsia="Times New Roman" w:cstheme="minorHAnsi"/>
          <w:lang w:eastAsia="pl-PL"/>
        </w:rPr>
        <w:t xml:space="preserve">interakcji poprzez wykonanie takich czynności jak np. </w:t>
      </w:r>
      <w:r w:rsidRPr="0030208B">
        <w:rPr>
          <w:rFonts w:eastAsia="Times New Roman" w:cstheme="minorHAnsi"/>
          <w:lang w:eastAsia="pl-PL"/>
        </w:rPr>
        <w:t>polubieni</w:t>
      </w:r>
      <w:r w:rsidRPr="00004D09">
        <w:rPr>
          <w:rFonts w:eastAsia="Times New Roman" w:cstheme="minorHAnsi"/>
          <w:lang w:eastAsia="pl-PL"/>
        </w:rPr>
        <w:t>e profilu/ postu</w:t>
      </w:r>
      <w:r w:rsidRPr="0030208B">
        <w:rPr>
          <w:rFonts w:eastAsia="Times New Roman" w:cstheme="minorHAnsi"/>
          <w:lang w:eastAsia="pl-PL"/>
        </w:rPr>
        <w:t xml:space="preserve">, </w:t>
      </w:r>
      <w:r w:rsidRPr="00004D09">
        <w:rPr>
          <w:rFonts w:eastAsia="Times New Roman" w:cstheme="minorHAnsi"/>
          <w:lang w:eastAsia="pl-PL"/>
        </w:rPr>
        <w:t>pozostawienie</w:t>
      </w:r>
      <w:r w:rsidRPr="0030208B">
        <w:rPr>
          <w:rFonts w:eastAsia="Times New Roman" w:cstheme="minorHAnsi"/>
          <w:lang w:eastAsia="pl-PL"/>
        </w:rPr>
        <w:t xml:space="preserve"> komentarz</w:t>
      </w:r>
      <w:r w:rsidRPr="00004D09">
        <w:rPr>
          <w:rFonts w:eastAsia="Times New Roman" w:cstheme="minorHAnsi"/>
          <w:lang w:eastAsia="pl-PL"/>
        </w:rPr>
        <w:t>a</w:t>
      </w:r>
      <w:r w:rsidRPr="0030208B">
        <w:rPr>
          <w:rFonts w:eastAsia="Times New Roman" w:cstheme="minorHAnsi"/>
          <w:lang w:eastAsia="pl-PL"/>
        </w:rPr>
        <w:t>, przes</w:t>
      </w:r>
      <w:r w:rsidRPr="00004D09">
        <w:rPr>
          <w:rFonts w:eastAsia="Times New Roman" w:cstheme="minorHAnsi"/>
          <w:lang w:eastAsia="pl-PL"/>
        </w:rPr>
        <w:t>łanie</w:t>
      </w:r>
      <w:r w:rsidRPr="0030208B">
        <w:rPr>
          <w:rFonts w:eastAsia="Times New Roman" w:cstheme="minorHAnsi"/>
          <w:lang w:eastAsia="pl-PL"/>
        </w:rPr>
        <w:t xml:space="preserve"> wiadomości</w:t>
      </w:r>
      <w:r w:rsidR="00FA3C2F" w:rsidRPr="00004D09">
        <w:rPr>
          <w:rFonts w:eastAsia="Times New Roman" w:cstheme="minorHAnsi"/>
          <w:lang w:eastAsia="pl-PL"/>
        </w:rPr>
        <w:t xml:space="preserve">. </w:t>
      </w:r>
      <w:r w:rsidRPr="0030208B">
        <w:rPr>
          <w:rFonts w:eastAsia="Times New Roman" w:cstheme="minorHAnsi"/>
          <w:lang w:eastAsia="pl-PL"/>
        </w:rPr>
        <w:t>Pani/</w:t>
      </w:r>
      <w:r w:rsidR="00FA3C2F" w:rsidRPr="00004D09">
        <w:rPr>
          <w:rFonts w:eastAsia="Times New Roman" w:cstheme="minorHAnsi"/>
          <w:lang w:eastAsia="pl-PL"/>
        </w:rPr>
        <w:t>Pan</w:t>
      </w:r>
      <w:r w:rsidRPr="0030208B">
        <w:rPr>
          <w:rFonts w:eastAsia="Times New Roman" w:cstheme="minorHAnsi"/>
          <w:lang w:eastAsia="pl-PL"/>
        </w:rPr>
        <w:t>a dane osobowe</w:t>
      </w:r>
      <w:r w:rsidR="00FA3C2F" w:rsidRPr="00004D09">
        <w:rPr>
          <w:rFonts w:eastAsia="Times New Roman" w:cstheme="minorHAnsi"/>
          <w:lang w:eastAsia="pl-PL"/>
        </w:rPr>
        <w:t xml:space="preserve"> mogą być</w:t>
      </w:r>
      <w:r w:rsidRPr="0030208B">
        <w:rPr>
          <w:rFonts w:eastAsia="Times New Roman" w:cstheme="minorHAnsi"/>
          <w:lang w:eastAsia="pl-PL"/>
        </w:rPr>
        <w:t xml:space="preserve"> przetwarzane w niżej</w:t>
      </w:r>
      <w:r w:rsidR="003C7540" w:rsidRPr="00004D09">
        <w:rPr>
          <w:rFonts w:eastAsia="Times New Roman" w:cstheme="minorHAnsi"/>
          <w:lang w:eastAsia="pl-PL"/>
        </w:rPr>
        <w:t xml:space="preserve"> </w:t>
      </w:r>
      <w:r w:rsidRPr="0030208B">
        <w:rPr>
          <w:rFonts w:eastAsia="Times New Roman" w:cstheme="minorHAnsi"/>
          <w:lang w:eastAsia="pl-PL"/>
        </w:rPr>
        <w:t>wymienionych celach:</w:t>
      </w:r>
    </w:p>
    <w:p w:rsidR="00FA3C2F" w:rsidRPr="00004D09" w:rsidRDefault="00FA3C2F" w:rsidP="00004D0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04D09">
        <w:rPr>
          <w:rFonts w:eastAsia="Times New Roman" w:cstheme="minorHAnsi"/>
          <w:lang w:eastAsia="pl-PL"/>
        </w:rPr>
        <w:t>zarządzania profilem firmowym przez Administratora,</w:t>
      </w:r>
    </w:p>
    <w:p w:rsidR="0030208B" w:rsidRPr="00004D09" w:rsidRDefault="0030208B" w:rsidP="00004D0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04D09">
        <w:rPr>
          <w:rFonts w:eastAsia="Times New Roman" w:cstheme="minorHAnsi"/>
          <w:lang w:eastAsia="pl-PL"/>
        </w:rPr>
        <w:t>umożliwienia aktywności na profil</w:t>
      </w:r>
      <w:r w:rsidR="00FA3C2F" w:rsidRPr="00004D09">
        <w:rPr>
          <w:rFonts w:eastAsia="Times New Roman" w:cstheme="minorHAnsi"/>
          <w:lang w:eastAsia="pl-PL"/>
        </w:rPr>
        <w:t>u społecznościowym</w:t>
      </w:r>
      <w:r w:rsidRPr="00004D09">
        <w:rPr>
          <w:rFonts w:eastAsia="Times New Roman" w:cstheme="minorHAnsi"/>
          <w:lang w:eastAsia="pl-PL"/>
        </w:rPr>
        <w:t xml:space="preserve"> Banku,</w:t>
      </w:r>
    </w:p>
    <w:p w:rsidR="0089217E" w:rsidRPr="00004D09" w:rsidRDefault="0030208B" w:rsidP="00004D0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04D09">
        <w:rPr>
          <w:rFonts w:eastAsia="Times New Roman" w:cstheme="minorHAnsi"/>
          <w:lang w:eastAsia="pl-PL"/>
        </w:rPr>
        <w:t>prowadzenia profilu poprze</w:t>
      </w:r>
      <w:r w:rsidR="00FA3C2F" w:rsidRPr="00004D09">
        <w:rPr>
          <w:rFonts w:eastAsia="Times New Roman" w:cstheme="minorHAnsi"/>
          <w:lang w:eastAsia="pl-PL"/>
        </w:rPr>
        <w:t>z udostępnianie informacji o prowadzonej</w:t>
      </w:r>
      <w:r w:rsidRPr="00004D09">
        <w:rPr>
          <w:rFonts w:eastAsia="Times New Roman" w:cstheme="minorHAnsi"/>
          <w:lang w:eastAsia="pl-PL"/>
        </w:rPr>
        <w:t xml:space="preserve"> działalnoś</w:t>
      </w:r>
      <w:r w:rsidR="00FA3C2F" w:rsidRPr="00004D09">
        <w:rPr>
          <w:rFonts w:eastAsia="Times New Roman" w:cstheme="minorHAnsi"/>
          <w:lang w:eastAsia="pl-PL"/>
        </w:rPr>
        <w:t>ci</w:t>
      </w:r>
      <w:r w:rsidRPr="00004D09">
        <w:rPr>
          <w:rFonts w:eastAsia="Times New Roman" w:cstheme="minorHAnsi"/>
          <w:lang w:eastAsia="pl-PL"/>
        </w:rPr>
        <w:t xml:space="preserve"> Banku polegając</w:t>
      </w:r>
      <w:r w:rsidR="00FA3C2F" w:rsidRPr="00004D09">
        <w:rPr>
          <w:rFonts w:eastAsia="Times New Roman" w:cstheme="minorHAnsi"/>
          <w:lang w:eastAsia="pl-PL"/>
        </w:rPr>
        <w:t>ej na publikacji postów o wydarzeniach, przeprowadzonych akcjach społecznych, regionalnych i kulturalnych</w:t>
      </w:r>
      <w:r w:rsidR="0089217E" w:rsidRPr="00004D09">
        <w:rPr>
          <w:rFonts w:eastAsia="Times New Roman" w:cstheme="minorHAnsi"/>
          <w:lang w:eastAsia="pl-PL"/>
        </w:rPr>
        <w:t xml:space="preserve"> organizowanych przez Żuławski Bank Spółdzielczy lub przy jego udziale,</w:t>
      </w:r>
    </w:p>
    <w:p w:rsidR="00FA3C2F" w:rsidRPr="00004D09" w:rsidRDefault="0089217E" w:rsidP="00004D0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Style w:val="normaltextrun"/>
          <w:rFonts w:eastAsia="Times New Roman" w:cstheme="minorHAnsi"/>
          <w:lang w:eastAsia="pl-PL"/>
        </w:rPr>
      </w:pPr>
      <w:r w:rsidRPr="00004D09">
        <w:rPr>
          <w:rFonts w:eastAsia="Times New Roman" w:cstheme="minorHAnsi"/>
          <w:lang w:eastAsia="pl-PL"/>
        </w:rPr>
        <w:t xml:space="preserve">promowanie </w:t>
      </w:r>
      <w:r w:rsidRPr="00004D09">
        <w:rPr>
          <w:rStyle w:val="normaltextrun"/>
          <w:rFonts w:cstheme="minorHAnsi"/>
          <w:shd w:val="clear" w:color="auto" w:fill="FFFFFF"/>
        </w:rPr>
        <w:t>usług oraz produktów bankowych, w tym także produktów bankowych</w:t>
      </w:r>
      <w:r w:rsidR="00004D09" w:rsidRPr="00004D09">
        <w:rPr>
          <w:rStyle w:val="normaltextrun"/>
          <w:rFonts w:cstheme="minorHAnsi"/>
          <w:shd w:val="clear" w:color="auto" w:fill="FFFFFF"/>
        </w:rPr>
        <w:t xml:space="preserve"> oferowanych przez</w:t>
      </w:r>
      <w:r w:rsidRPr="00004D09">
        <w:rPr>
          <w:rStyle w:val="normaltextrun"/>
          <w:rFonts w:cstheme="minorHAnsi"/>
          <w:shd w:val="clear" w:color="auto" w:fill="FFFFFF"/>
        </w:rPr>
        <w:t xml:space="preserve"> </w:t>
      </w:r>
      <w:r w:rsidR="00004D09" w:rsidRPr="00004D09">
        <w:rPr>
          <w:rStyle w:val="normaltextrun"/>
          <w:rFonts w:cstheme="minorHAnsi"/>
          <w:shd w:val="clear" w:color="auto" w:fill="FFFFFF"/>
        </w:rPr>
        <w:t>SGB Bank S.A. w wyniku realizacji</w:t>
      </w:r>
      <w:r w:rsidRPr="00004D09">
        <w:rPr>
          <w:rStyle w:val="normaltextrun"/>
          <w:rFonts w:cstheme="minorHAnsi"/>
          <w:shd w:val="clear" w:color="auto" w:fill="FFFFFF"/>
        </w:rPr>
        <w:t xml:space="preserve"> wspólnych celów i przynależności </w:t>
      </w:r>
      <w:r w:rsidR="00004D09" w:rsidRPr="00004D09">
        <w:rPr>
          <w:rStyle w:val="normaltextrun"/>
          <w:rFonts w:cstheme="minorHAnsi"/>
          <w:shd w:val="clear" w:color="auto" w:fill="FFFFFF"/>
        </w:rPr>
        <w:t>Banku do</w:t>
      </w:r>
      <w:r w:rsidRPr="00004D09">
        <w:rPr>
          <w:rStyle w:val="normaltextrun"/>
          <w:rFonts w:cstheme="minorHAnsi"/>
          <w:shd w:val="clear" w:color="auto" w:fill="FFFFFF"/>
        </w:rPr>
        <w:t xml:space="preserve"> grupy </w:t>
      </w:r>
      <w:r w:rsidR="00004D09" w:rsidRPr="00004D09">
        <w:rPr>
          <w:rStyle w:val="normaltextrun"/>
          <w:rFonts w:cstheme="minorHAnsi"/>
          <w:shd w:val="clear" w:color="auto" w:fill="FFFFFF"/>
        </w:rPr>
        <w:t>SGB,</w:t>
      </w:r>
    </w:p>
    <w:p w:rsidR="0030208B" w:rsidRPr="00004D09" w:rsidRDefault="00FA3C2F" w:rsidP="00004D0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Style w:val="normaltextrun"/>
          <w:rFonts w:eastAsia="Times New Roman" w:cstheme="minorHAnsi"/>
          <w:lang w:eastAsia="pl-PL"/>
        </w:rPr>
      </w:pPr>
      <w:r w:rsidRPr="00004D09">
        <w:rPr>
          <w:rStyle w:val="normaltextrun"/>
          <w:rFonts w:cstheme="minorHAnsi"/>
          <w:shd w:val="clear" w:color="auto" w:fill="FFFFFF"/>
        </w:rPr>
        <w:t>budowanie relacji oraz tworzenie społeczności Banku w serwisie społecznościowym</w:t>
      </w:r>
      <w:r w:rsidR="0089217E" w:rsidRPr="00004D09">
        <w:rPr>
          <w:rStyle w:val="normaltextrun"/>
          <w:rFonts w:cstheme="minorHAnsi"/>
          <w:shd w:val="clear" w:color="auto" w:fill="FFFFFF"/>
        </w:rPr>
        <w:t>,</w:t>
      </w:r>
    </w:p>
    <w:p w:rsidR="0030208B" w:rsidRPr="00004D09" w:rsidRDefault="0030208B" w:rsidP="00004D0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04D09">
        <w:rPr>
          <w:rFonts w:eastAsia="Times New Roman" w:cstheme="minorHAnsi"/>
          <w:lang w:eastAsia="pl-PL"/>
        </w:rPr>
        <w:t>statystycznych i analitycznych,</w:t>
      </w:r>
    </w:p>
    <w:p w:rsidR="0030208B" w:rsidRPr="00004D09" w:rsidRDefault="0030208B" w:rsidP="00004D0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04D09">
        <w:rPr>
          <w:rFonts w:eastAsia="Times New Roman" w:cstheme="minorHAnsi"/>
          <w:lang w:eastAsia="pl-PL"/>
        </w:rPr>
        <w:t>dochodzenia roszczeń lub obrony przed nimi.</w:t>
      </w:r>
    </w:p>
    <w:p w:rsidR="005C6112" w:rsidRPr="00004D09" w:rsidRDefault="0030208B" w:rsidP="00004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0208B">
        <w:rPr>
          <w:rFonts w:eastAsia="Times New Roman" w:cstheme="minorHAnsi"/>
          <w:lang w:eastAsia="pl-PL"/>
        </w:rPr>
        <w:t>Podstawą prawną przetwarzania Pani/a danych osobowych w ww. celach jest prawnie uzasadniony interes Banku (art. 6 ust. 1 lit. f RODO).</w:t>
      </w:r>
      <w:r w:rsidR="005C6112" w:rsidRPr="00004D09">
        <w:rPr>
          <w:rFonts w:eastAsia="Times New Roman" w:cstheme="minorHAnsi"/>
          <w:lang w:eastAsia="pl-PL"/>
        </w:rPr>
        <w:t xml:space="preserve"> </w:t>
      </w:r>
    </w:p>
    <w:p w:rsidR="00DF279E" w:rsidRDefault="005C6112" w:rsidP="00DF279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04D09">
        <w:rPr>
          <w:rFonts w:asciiTheme="minorHAnsi" w:hAnsiTheme="minorHAnsi" w:cstheme="minorHAnsi"/>
          <w:sz w:val="22"/>
          <w:szCs w:val="22"/>
        </w:rPr>
        <w:t>Dane gromadzone podczas wizyty na profilu Banku</w:t>
      </w:r>
      <w:r w:rsidR="000407F4" w:rsidRPr="00004D09">
        <w:rPr>
          <w:rFonts w:asciiTheme="minorHAnsi" w:hAnsiTheme="minorHAnsi" w:cstheme="minorHAnsi"/>
          <w:sz w:val="22"/>
          <w:szCs w:val="22"/>
        </w:rPr>
        <w:t xml:space="preserve"> </w:t>
      </w:r>
      <w:r w:rsidRPr="00004D09">
        <w:rPr>
          <w:rFonts w:asciiTheme="minorHAnsi" w:hAnsiTheme="minorHAnsi" w:cstheme="minorHAnsi"/>
          <w:sz w:val="22"/>
          <w:szCs w:val="22"/>
        </w:rPr>
        <w:t>wykorzystywane są do</w:t>
      </w:r>
      <w:r w:rsidR="00E33912" w:rsidRPr="00004D09">
        <w:rPr>
          <w:rFonts w:asciiTheme="minorHAnsi" w:hAnsiTheme="minorHAnsi" w:cstheme="minorHAnsi"/>
          <w:sz w:val="22"/>
          <w:szCs w:val="22"/>
        </w:rPr>
        <w:t xml:space="preserve"> prowadzenia</w:t>
      </w:r>
      <w:r w:rsidRPr="00004D09">
        <w:rPr>
          <w:rFonts w:asciiTheme="minorHAnsi" w:hAnsiTheme="minorHAnsi" w:cstheme="minorHAnsi"/>
          <w:sz w:val="22"/>
          <w:szCs w:val="22"/>
        </w:rPr>
        <w:t xml:space="preserve"> </w:t>
      </w:r>
      <w:r w:rsidR="000407F4" w:rsidRPr="00004D09">
        <w:rPr>
          <w:rFonts w:asciiTheme="minorHAnsi" w:hAnsiTheme="minorHAnsi" w:cstheme="minorHAnsi"/>
          <w:sz w:val="22"/>
          <w:szCs w:val="22"/>
        </w:rPr>
        <w:t>statystyki strony</w:t>
      </w:r>
      <w:r w:rsidR="00E33912" w:rsidRPr="00004D09">
        <w:rPr>
          <w:rFonts w:asciiTheme="minorHAnsi" w:hAnsiTheme="minorHAnsi" w:cstheme="minorHAnsi"/>
          <w:sz w:val="22"/>
          <w:szCs w:val="22"/>
        </w:rPr>
        <w:t>. Z</w:t>
      </w:r>
      <w:r w:rsidR="000407F4" w:rsidRPr="00004D09">
        <w:rPr>
          <w:rFonts w:asciiTheme="minorHAnsi" w:hAnsiTheme="minorHAnsi" w:cstheme="minorHAnsi"/>
          <w:sz w:val="22"/>
          <w:szCs w:val="22"/>
        </w:rPr>
        <w:t xml:space="preserve">awierają </w:t>
      </w:r>
      <w:r w:rsidR="00E33912" w:rsidRPr="00004D09">
        <w:rPr>
          <w:rFonts w:asciiTheme="minorHAnsi" w:hAnsiTheme="minorHAnsi" w:cstheme="minorHAnsi"/>
          <w:sz w:val="22"/>
          <w:szCs w:val="22"/>
        </w:rPr>
        <w:t xml:space="preserve">one </w:t>
      </w:r>
      <w:r w:rsidR="000407F4" w:rsidRPr="00004D09">
        <w:rPr>
          <w:rFonts w:asciiTheme="minorHAnsi" w:hAnsiTheme="minorHAnsi" w:cstheme="minorHAnsi"/>
          <w:sz w:val="22"/>
          <w:szCs w:val="22"/>
        </w:rPr>
        <w:t>wyłącznie zanonimizowane dane</w:t>
      </w:r>
      <w:r w:rsidRPr="00004D09">
        <w:rPr>
          <w:rFonts w:asciiTheme="minorHAnsi" w:hAnsiTheme="minorHAnsi" w:cstheme="minorHAnsi"/>
          <w:sz w:val="22"/>
          <w:szCs w:val="22"/>
        </w:rPr>
        <w:t xml:space="preserve"> osób</w:t>
      </w:r>
      <w:r w:rsidR="000407F4" w:rsidRPr="00004D09">
        <w:rPr>
          <w:rFonts w:asciiTheme="minorHAnsi" w:hAnsiTheme="minorHAnsi" w:cstheme="minorHAnsi"/>
          <w:sz w:val="22"/>
          <w:szCs w:val="22"/>
        </w:rPr>
        <w:t xml:space="preserve"> odwiedzających profil</w:t>
      </w:r>
      <w:r w:rsidR="00E33912" w:rsidRPr="00004D09">
        <w:rPr>
          <w:rFonts w:asciiTheme="minorHAnsi" w:hAnsiTheme="minorHAnsi" w:cstheme="minorHAnsi"/>
          <w:sz w:val="22"/>
          <w:szCs w:val="22"/>
        </w:rPr>
        <w:t xml:space="preserve"> Banku </w:t>
      </w:r>
      <w:r w:rsidR="000407F4" w:rsidRPr="00004D09">
        <w:rPr>
          <w:rFonts w:asciiTheme="minorHAnsi" w:hAnsiTheme="minorHAnsi" w:cstheme="minorHAnsi"/>
          <w:sz w:val="22"/>
          <w:szCs w:val="22"/>
        </w:rPr>
        <w:t>i nie ma możliwości powiązania ich z konkretną osobą. Dzięki generowanym</w:t>
      </w:r>
      <w:r w:rsidR="00CC2B25">
        <w:rPr>
          <w:rFonts w:asciiTheme="minorHAnsi" w:hAnsiTheme="minorHAnsi" w:cstheme="minorHAnsi"/>
          <w:sz w:val="22"/>
          <w:szCs w:val="22"/>
        </w:rPr>
        <w:t xml:space="preserve"> </w:t>
      </w:r>
      <w:r w:rsidR="000407F4" w:rsidRPr="00004D09">
        <w:rPr>
          <w:rFonts w:asciiTheme="minorHAnsi" w:hAnsiTheme="minorHAnsi" w:cstheme="minorHAnsi"/>
          <w:sz w:val="22"/>
          <w:szCs w:val="22"/>
        </w:rPr>
        <w:t>przez serwis społecznościowy statystykom</w:t>
      </w:r>
      <w:r w:rsidR="00CC2B25">
        <w:rPr>
          <w:rFonts w:asciiTheme="minorHAnsi" w:hAnsiTheme="minorHAnsi" w:cstheme="minorHAnsi"/>
          <w:sz w:val="22"/>
          <w:szCs w:val="22"/>
        </w:rPr>
        <w:t>,</w:t>
      </w:r>
      <w:r w:rsidR="000407F4" w:rsidRPr="00004D09">
        <w:rPr>
          <w:rFonts w:asciiTheme="minorHAnsi" w:hAnsiTheme="minorHAnsi" w:cstheme="minorHAnsi"/>
          <w:sz w:val="22"/>
          <w:szCs w:val="22"/>
        </w:rPr>
        <w:t xml:space="preserve"> </w:t>
      </w:r>
      <w:r w:rsidRPr="00004D09">
        <w:rPr>
          <w:rFonts w:asciiTheme="minorHAnsi" w:hAnsiTheme="minorHAnsi" w:cstheme="minorHAnsi"/>
          <w:sz w:val="22"/>
          <w:szCs w:val="22"/>
        </w:rPr>
        <w:t>Bank przetwarza informację</w:t>
      </w:r>
      <w:r w:rsidR="00E33912" w:rsidRPr="00004D09">
        <w:rPr>
          <w:rFonts w:asciiTheme="minorHAnsi" w:hAnsiTheme="minorHAnsi" w:cstheme="minorHAnsi"/>
          <w:sz w:val="22"/>
          <w:szCs w:val="22"/>
        </w:rPr>
        <w:t xml:space="preserve"> m.in. </w:t>
      </w:r>
      <w:r w:rsidR="000407F4" w:rsidRPr="00004D09">
        <w:rPr>
          <w:rFonts w:asciiTheme="minorHAnsi" w:hAnsiTheme="minorHAnsi" w:cstheme="minorHAnsi"/>
          <w:sz w:val="22"/>
          <w:szCs w:val="22"/>
        </w:rPr>
        <w:t xml:space="preserve">które z publikowanych treści są najbardziej popularne. Dzięki tym informacjom </w:t>
      </w:r>
      <w:r w:rsidRPr="00004D09">
        <w:rPr>
          <w:rFonts w:asciiTheme="minorHAnsi" w:hAnsiTheme="minorHAnsi" w:cstheme="minorHAnsi"/>
          <w:sz w:val="22"/>
          <w:szCs w:val="22"/>
        </w:rPr>
        <w:t xml:space="preserve">Bank doskonali swój profil </w:t>
      </w:r>
      <w:r w:rsidR="00E33912" w:rsidRPr="00004D09">
        <w:rPr>
          <w:rFonts w:asciiTheme="minorHAnsi" w:hAnsiTheme="minorHAnsi" w:cstheme="minorHAnsi"/>
          <w:sz w:val="22"/>
          <w:szCs w:val="22"/>
        </w:rPr>
        <w:t>społecznościowy.</w:t>
      </w:r>
      <w:r w:rsidR="00004D09" w:rsidRPr="00004D09">
        <w:rPr>
          <w:rFonts w:asciiTheme="minorHAnsi" w:hAnsiTheme="minorHAnsi" w:cstheme="minorHAnsi"/>
          <w:sz w:val="22"/>
          <w:szCs w:val="22"/>
        </w:rPr>
        <w:br/>
      </w:r>
      <w:r w:rsidR="00E33912" w:rsidRPr="00004D09">
        <w:rPr>
          <w:rFonts w:asciiTheme="minorHAnsi" w:hAnsiTheme="minorHAnsi" w:cstheme="minorHAnsi"/>
          <w:sz w:val="22"/>
          <w:szCs w:val="22"/>
        </w:rPr>
        <w:t>Facebook jako Administrator portalu społecznościowego we własnym zakresie rejestruj</w:t>
      </w:r>
      <w:r w:rsidR="00004D09" w:rsidRPr="00004D09">
        <w:rPr>
          <w:rFonts w:asciiTheme="minorHAnsi" w:hAnsiTheme="minorHAnsi" w:cstheme="minorHAnsi"/>
          <w:sz w:val="22"/>
          <w:szCs w:val="22"/>
        </w:rPr>
        <w:t>e</w:t>
      </w:r>
      <w:r w:rsidR="00E33912" w:rsidRPr="00004D09">
        <w:rPr>
          <w:rFonts w:asciiTheme="minorHAnsi" w:hAnsiTheme="minorHAnsi" w:cstheme="minorHAnsi"/>
          <w:sz w:val="22"/>
          <w:szCs w:val="22"/>
        </w:rPr>
        <w:t xml:space="preserve"> Pani/Pana zachowania za pomocą plików cookies lub podobnych technologii, w tym również p</w:t>
      </w:r>
      <w:r w:rsidR="00004D09" w:rsidRPr="00004D09">
        <w:rPr>
          <w:rFonts w:asciiTheme="minorHAnsi" w:hAnsiTheme="minorHAnsi" w:cstheme="minorHAnsi"/>
          <w:sz w:val="22"/>
          <w:szCs w:val="22"/>
        </w:rPr>
        <w:t>odczas</w:t>
      </w:r>
      <w:r w:rsidR="00E33912" w:rsidRPr="00004D09">
        <w:rPr>
          <w:rFonts w:asciiTheme="minorHAnsi" w:hAnsiTheme="minorHAnsi" w:cstheme="minorHAnsi"/>
          <w:sz w:val="22"/>
          <w:szCs w:val="22"/>
        </w:rPr>
        <w:t xml:space="preserve"> interakcji </w:t>
      </w:r>
      <w:r w:rsidR="00DF279E">
        <w:rPr>
          <w:rFonts w:asciiTheme="minorHAnsi" w:hAnsiTheme="minorHAnsi" w:cstheme="minorHAnsi"/>
          <w:sz w:val="22"/>
          <w:szCs w:val="22"/>
        </w:rPr>
        <w:br/>
      </w:r>
      <w:r w:rsidR="00E33912" w:rsidRPr="00004D09">
        <w:rPr>
          <w:rFonts w:asciiTheme="minorHAnsi" w:hAnsiTheme="minorHAnsi" w:cstheme="minorHAnsi"/>
          <w:sz w:val="22"/>
          <w:szCs w:val="22"/>
        </w:rPr>
        <w:t xml:space="preserve">z profilem Banku. Pełny zakres i cele przetwarzania danych osobowych przez serwis Facebook określane są przez administratora pod adresem: </w:t>
      </w:r>
    </w:p>
    <w:p w:rsidR="00B5611E" w:rsidRPr="00004D09" w:rsidRDefault="001077EC" w:rsidP="00DF279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DF279E" w:rsidRPr="00E07B43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https://www.facebook.com/legal/terms/information_about_page_insights_data</w:t>
        </w:r>
      </w:hyperlink>
    </w:p>
    <w:p w:rsidR="0089217E" w:rsidRPr="00004D09" w:rsidRDefault="0089217E" w:rsidP="00004D0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004D09">
        <w:rPr>
          <w:rStyle w:val="Pogrubienie"/>
          <w:rFonts w:asciiTheme="minorHAnsi" w:hAnsiTheme="minorHAnsi" w:cstheme="minorHAnsi"/>
          <w:sz w:val="22"/>
          <w:szCs w:val="22"/>
        </w:rPr>
        <w:t>Cookies</w:t>
      </w:r>
    </w:p>
    <w:p w:rsidR="0089217E" w:rsidRPr="00004D09" w:rsidRDefault="0089217E" w:rsidP="00004D0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004D09">
        <w:rPr>
          <w:rFonts w:asciiTheme="minorHAnsi" w:hAnsiTheme="minorHAnsi" w:cstheme="minorHAnsi"/>
          <w:sz w:val="22"/>
          <w:szCs w:val="22"/>
        </w:rPr>
        <w:t>Cookies to niewielkie pliki tekstowe zawierające dane informatyczne, które pozwalają między innymi na prawidłowe funkcjonowanie Serwisu. Są one</w:t>
      </w:r>
      <w:r w:rsidR="00004D09">
        <w:rPr>
          <w:rFonts w:asciiTheme="minorHAnsi" w:hAnsiTheme="minorHAnsi" w:cstheme="minorHAnsi"/>
          <w:sz w:val="22"/>
          <w:szCs w:val="22"/>
        </w:rPr>
        <w:t xml:space="preserve"> </w:t>
      </w:r>
      <w:r w:rsidRPr="00004D09">
        <w:rPr>
          <w:rFonts w:asciiTheme="minorHAnsi" w:hAnsiTheme="minorHAnsi" w:cstheme="minorHAnsi"/>
          <w:sz w:val="22"/>
          <w:szCs w:val="22"/>
        </w:rPr>
        <w:t>przechowywane</w:t>
      </w:r>
      <w:r w:rsidR="00004D09" w:rsidRPr="00004D09">
        <w:rPr>
          <w:rFonts w:asciiTheme="minorHAnsi" w:hAnsiTheme="minorHAnsi" w:cstheme="minorHAnsi"/>
          <w:sz w:val="22"/>
          <w:szCs w:val="22"/>
        </w:rPr>
        <w:t xml:space="preserve"> </w:t>
      </w:r>
      <w:r w:rsidR="00CC2B25">
        <w:rPr>
          <w:rFonts w:asciiTheme="minorHAnsi" w:hAnsiTheme="minorHAnsi" w:cstheme="minorHAnsi"/>
          <w:sz w:val="22"/>
          <w:szCs w:val="22"/>
        </w:rPr>
        <w:t xml:space="preserve">na </w:t>
      </w:r>
      <w:r w:rsidRPr="00004D09">
        <w:rPr>
          <w:rFonts w:asciiTheme="minorHAnsi" w:hAnsiTheme="minorHAnsi" w:cstheme="minorHAnsi"/>
          <w:sz w:val="22"/>
          <w:szCs w:val="22"/>
        </w:rPr>
        <w:t>urządzeniach końcowych.</w:t>
      </w:r>
      <w:r w:rsidR="00004D09" w:rsidRPr="00004D09">
        <w:rPr>
          <w:rFonts w:asciiTheme="minorHAnsi" w:hAnsiTheme="minorHAnsi" w:cstheme="minorHAnsi"/>
          <w:sz w:val="22"/>
          <w:szCs w:val="22"/>
        </w:rPr>
        <w:t xml:space="preserve"> P</w:t>
      </w:r>
      <w:r w:rsidRPr="00004D09">
        <w:rPr>
          <w:rFonts w:asciiTheme="minorHAnsi" w:hAnsiTheme="minorHAnsi" w:cstheme="minorHAnsi"/>
          <w:sz w:val="22"/>
          <w:szCs w:val="22"/>
        </w:rPr>
        <w:t xml:space="preserve">liki cookies </w:t>
      </w:r>
      <w:r w:rsidR="00004D09">
        <w:rPr>
          <w:rFonts w:asciiTheme="minorHAnsi" w:hAnsiTheme="minorHAnsi" w:cstheme="minorHAnsi"/>
          <w:sz w:val="22"/>
          <w:szCs w:val="22"/>
        </w:rPr>
        <w:t xml:space="preserve">odpowiadają za </w:t>
      </w:r>
      <w:r w:rsidR="005C7148">
        <w:rPr>
          <w:rFonts w:asciiTheme="minorHAnsi" w:hAnsiTheme="minorHAnsi" w:cstheme="minorHAnsi"/>
          <w:sz w:val="22"/>
          <w:szCs w:val="22"/>
        </w:rPr>
        <w:t>prawidłowe</w:t>
      </w:r>
      <w:r w:rsidR="00004D09">
        <w:rPr>
          <w:rFonts w:asciiTheme="minorHAnsi" w:hAnsiTheme="minorHAnsi" w:cstheme="minorHAnsi"/>
          <w:sz w:val="22"/>
          <w:szCs w:val="22"/>
        </w:rPr>
        <w:t xml:space="preserve"> i pełne</w:t>
      </w:r>
      <w:r w:rsidR="00004D09" w:rsidRPr="00004D09">
        <w:rPr>
          <w:rFonts w:asciiTheme="minorHAnsi" w:hAnsiTheme="minorHAnsi" w:cstheme="minorHAnsi"/>
          <w:sz w:val="22"/>
          <w:szCs w:val="22"/>
        </w:rPr>
        <w:t xml:space="preserve"> korzystani</w:t>
      </w:r>
      <w:r w:rsidR="005C7148">
        <w:rPr>
          <w:rFonts w:asciiTheme="minorHAnsi" w:hAnsiTheme="minorHAnsi" w:cstheme="minorHAnsi"/>
          <w:sz w:val="22"/>
          <w:szCs w:val="22"/>
        </w:rPr>
        <w:t>e</w:t>
      </w:r>
      <w:r w:rsidR="00004D09" w:rsidRPr="00004D09">
        <w:rPr>
          <w:rFonts w:asciiTheme="minorHAnsi" w:hAnsiTheme="minorHAnsi" w:cstheme="minorHAnsi"/>
          <w:sz w:val="22"/>
          <w:szCs w:val="22"/>
        </w:rPr>
        <w:t xml:space="preserve"> </w:t>
      </w:r>
      <w:r w:rsidRPr="00004D09">
        <w:rPr>
          <w:rFonts w:asciiTheme="minorHAnsi" w:hAnsiTheme="minorHAnsi" w:cstheme="minorHAnsi"/>
          <w:sz w:val="22"/>
          <w:szCs w:val="22"/>
        </w:rPr>
        <w:t>ze wszystkich funkcjonalności</w:t>
      </w:r>
      <w:r w:rsidR="00004D09" w:rsidRPr="00004D09">
        <w:rPr>
          <w:rFonts w:asciiTheme="minorHAnsi" w:hAnsiTheme="minorHAnsi" w:cstheme="minorHAnsi"/>
          <w:sz w:val="22"/>
          <w:szCs w:val="22"/>
        </w:rPr>
        <w:t xml:space="preserve"> </w:t>
      </w:r>
      <w:r w:rsidR="005C7148">
        <w:rPr>
          <w:rFonts w:asciiTheme="minorHAnsi" w:hAnsiTheme="minorHAnsi" w:cstheme="minorHAnsi"/>
          <w:sz w:val="22"/>
          <w:szCs w:val="22"/>
        </w:rPr>
        <w:t>strony</w:t>
      </w:r>
      <w:r w:rsidR="00004D09" w:rsidRPr="00004D09">
        <w:rPr>
          <w:rFonts w:asciiTheme="minorHAnsi" w:hAnsiTheme="minorHAnsi" w:cstheme="minorHAnsi"/>
          <w:sz w:val="22"/>
          <w:szCs w:val="22"/>
        </w:rPr>
        <w:t xml:space="preserve"> internetowej</w:t>
      </w:r>
      <w:r w:rsidR="005C7148">
        <w:rPr>
          <w:rFonts w:asciiTheme="minorHAnsi" w:hAnsiTheme="minorHAnsi" w:cstheme="minorHAnsi"/>
          <w:sz w:val="22"/>
          <w:szCs w:val="22"/>
        </w:rPr>
        <w:t xml:space="preserve"> </w:t>
      </w:r>
      <w:r w:rsidRPr="00004D09">
        <w:rPr>
          <w:rFonts w:asciiTheme="minorHAnsi" w:hAnsiTheme="minorHAnsi" w:cstheme="minorHAnsi"/>
          <w:sz w:val="22"/>
          <w:szCs w:val="22"/>
        </w:rPr>
        <w:t>bez zakłóceń. Pliki te informują nas</w:t>
      </w:r>
      <w:r w:rsidR="005C7148">
        <w:rPr>
          <w:rFonts w:asciiTheme="minorHAnsi" w:hAnsiTheme="minorHAnsi" w:cstheme="minorHAnsi"/>
          <w:sz w:val="22"/>
          <w:szCs w:val="22"/>
        </w:rPr>
        <w:t xml:space="preserve"> </w:t>
      </w:r>
      <w:r w:rsidRPr="00004D09">
        <w:rPr>
          <w:rFonts w:asciiTheme="minorHAnsi" w:hAnsiTheme="minorHAnsi" w:cstheme="minorHAnsi"/>
          <w:sz w:val="22"/>
          <w:szCs w:val="22"/>
        </w:rPr>
        <w:t>o </w:t>
      </w:r>
      <w:r w:rsidR="00004D09" w:rsidRPr="00004D09">
        <w:rPr>
          <w:rFonts w:asciiTheme="minorHAnsi" w:hAnsiTheme="minorHAnsi" w:cstheme="minorHAnsi"/>
          <w:sz w:val="22"/>
          <w:szCs w:val="22"/>
        </w:rPr>
        <w:t>Pani/Pana a</w:t>
      </w:r>
      <w:r w:rsidRPr="00004D09">
        <w:rPr>
          <w:rFonts w:asciiTheme="minorHAnsi" w:hAnsiTheme="minorHAnsi" w:cstheme="minorHAnsi"/>
          <w:sz w:val="22"/>
          <w:szCs w:val="22"/>
        </w:rPr>
        <w:t xml:space="preserve">ktywności </w:t>
      </w:r>
      <w:r w:rsidR="00004D09" w:rsidRPr="00004D09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5C7148">
        <w:rPr>
          <w:rFonts w:asciiTheme="minorHAnsi" w:hAnsiTheme="minorHAnsi" w:cstheme="minorHAnsi"/>
          <w:sz w:val="22"/>
          <w:szCs w:val="22"/>
        </w:rPr>
        <w:t xml:space="preserve">internetowej </w:t>
      </w:r>
      <w:r w:rsidR="00004D09" w:rsidRPr="00004D09">
        <w:rPr>
          <w:rFonts w:asciiTheme="minorHAnsi" w:hAnsiTheme="minorHAnsi" w:cstheme="minorHAnsi"/>
          <w:sz w:val="22"/>
          <w:szCs w:val="22"/>
        </w:rPr>
        <w:t>Banku</w:t>
      </w:r>
      <w:r w:rsidRPr="00004D09">
        <w:rPr>
          <w:rFonts w:asciiTheme="minorHAnsi" w:hAnsiTheme="minorHAnsi" w:cstheme="minorHAnsi"/>
          <w:sz w:val="22"/>
          <w:szCs w:val="22"/>
        </w:rPr>
        <w:t>,</w:t>
      </w:r>
      <w:r w:rsidR="005C7148">
        <w:rPr>
          <w:rFonts w:asciiTheme="minorHAnsi" w:hAnsiTheme="minorHAnsi" w:cstheme="minorHAnsi"/>
          <w:sz w:val="22"/>
          <w:szCs w:val="22"/>
        </w:rPr>
        <w:t xml:space="preserve"> </w:t>
      </w:r>
      <w:r w:rsidRPr="00004D09">
        <w:rPr>
          <w:rFonts w:asciiTheme="minorHAnsi" w:hAnsiTheme="minorHAnsi" w:cstheme="minorHAnsi"/>
          <w:sz w:val="22"/>
          <w:szCs w:val="22"/>
        </w:rPr>
        <w:t>ale nie pozwalają</w:t>
      </w:r>
      <w:r w:rsidR="005C7148">
        <w:rPr>
          <w:rFonts w:asciiTheme="minorHAnsi" w:hAnsiTheme="minorHAnsi" w:cstheme="minorHAnsi"/>
          <w:sz w:val="22"/>
          <w:szCs w:val="22"/>
        </w:rPr>
        <w:t xml:space="preserve"> na</w:t>
      </w:r>
      <w:r w:rsidRPr="00004D09">
        <w:rPr>
          <w:rFonts w:asciiTheme="minorHAnsi" w:hAnsiTheme="minorHAnsi" w:cstheme="minorHAnsi"/>
          <w:sz w:val="22"/>
          <w:szCs w:val="22"/>
        </w:rPr>
        <w:t xml:space="preserve"> </w:t>
      </w:r>
      <w:r w:rsidR="00004D09" w:rsidRPr="00004D09">
        <w:rPr>
          <w:rFonts w:asciiTheme="minorHAnsi" w:hAnsiTheme="minorHAnsi" w:cstheme="minorHAnsi"/>
          <w:sz w:val="22"/>
          <w:szCs w:val="22"/>
        </w:rPr>
        <w:t>pełną i</w:t>
      </w:r>
      <w:r w:rsidRPr="00004D09">
        <w:rPr>
          <w:rFonts w:asciiTheme="minorHAnsi" w:hAnsiTheme="minorHAnsi" w:cstheme="minorHAnsi"/>
          <w:sz w:val="22"/>
          <w:szCs w:val="22"/>
        </w:rPr>
        <w:t>dentyfikację. Pliki cookies mogą być wykorzystywane m.in. w celu</w:t>
      </w:r>
      <w:r w:rsidR="005C7148">
        <w:rPr>
          <w:rFonts w:asciiTheme="minorHAnsi" w:hAnsiTheme="minorHAnsi" w:cstheme="minorHAnsi"/>
          <w:sz w:val="22"/>
          <w:szCs w:val="22"/>
        </w:rPr>
        <w:t>:</w:t>
      </w:r>
    </w:p>
    <w:p w:rsidR="005C7148" w:rsidRDefault="0089217E" w:rsidP="00004D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04D09">
        <w:rPr>
          <w:rFonts w:cstheme="minorHAnsi"/>
        </w:rPr>
        <w:lastRenderedPageBreak/>
        <w:t xml:space="preserve">dostosowania zawartości </w:t>
      </w:r>
      <w:r w:rsidR="00004D09" w:rsidRPr="00004D09">
        <w:rPr>
          <w:rFonts w:cstheme="minorHAnsi"/>
        </w:rPr>
        <w:t>strony Banku zgodnie z Pani/Pana wyborem poszczególnych kategorii cookies</w:t>
      </w:r>
      <w:r w:rsidR="005C7148">
        <w:rPr>
          <w:rFonts w:cstheme="minorHAnsi"/>
        </w:rPr>
        <w:t>,</w:t>
      </w:r>
    </w:p>
    <w:p w:rsidR="0089217E" w:rsidRPr="00004D09" w:rsidRDefault="0089217E" w:rsidP="00004D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04D09">
        <w:rPr>
          <w:rFonts w:cstheme="minorHAnsi"/>
        </w:rPr>
        <w:t>optymalizacji procesu korzystania ze stron internetow</w:t>
      </w:r>
      <w:r w:rsidR="00004D09" w:rsidRPr="00004D09">
        <w:rPr>
          <w:rFonts w:cstheme="minorHAnsi"/>
        </w:rPr>
        <w:t>ej,</w:t>
      </w:r>
    </w:p>
    <w:p w:rsidR="0089217E" w:rsidRPr="00004D09" w:rsidRDefault="0089217E" w:rsidP="00004D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04D09">
        <w:rPr>
          <w:rFonts w:cstheme="minorHAnsi"/>
        </w:rPr>
        <w:t>tworzenia statystyk, które</w:t>
      </w:r>
      <w:r w:rsidR="00004D09" w:rsidRPr="00004D09">
        <w:rPr>
          <w:rFonts w:cstheme="minorHAnsi"/>
        </w:rPr>
        <w:t xml:space="preserve"> mają na celu zrozumienie</w:t>
      </w:r>
      <w:r w:rsidRPr="00004D09">
        <w:rPr>
          <w:rFonts w:cstheme="minorHAnsi"/>
        </w:rPr>
        <w:t xml:space="preserve"> sposób korzysta</w:t>
      </w:r>
      <w:r w:rsidR="00004D09" w:rsidRPr="00004D09">
        <w:rPr>
          <w:rFonts w:cstheme="minorHAnsi"/>
        </w:rPr>
        <w:t xml:space="preserve">nia przez Panią/Pana </w:t>
      </w:r>
      <w:r w:rsidRPr="00004D09">
        <w:rPr>
          <w:rFonts w:cstheme="minorHAnsi"/>
        </w:rPr>
        <w:t>z</w:t>
      </w:r>
      <w:r w:rsidR="00004D09" w:rsidRPr="00004D09">
        <w:rPr>
          <w:rFonts w:cstheme="minorHAnsi"/>
        </w:rPr>
        <w:t xml:space="preserve">e strony Banku, </w:t>
      </w:r>
    </w:p>
    <w:p w:rsidR="0089217E" w:rsidRPr="00004D09" w:rsidRDefault="0089217E" w:rsidP="00004D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04D09">
        <w:rPr>
          <w:rFonts w:cstheme="minorHAnsi"/>
        </w:rPr>
        <w:t>utrzymywania sesji,</w:t>
      </w:r>
    </w:p>
    <w:p w:rsidR="0089217E" w:rsidRPr="00004D09" w:rsidRDefault="0089217E" w:rsidP="00004D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04D09">
        <w:rPr>
          <w:rFonts w:cstheme="minorHAnsi"/>
        </w:rPr>
        <w:t xml:space="preserve">prowadzenia działań polegających na promowaniu </w:t>
      </w:r>
      <w:r w:rsidR="00004D09" w:rsidRPr="00004D09">
        <w:rPr>
          <w:rFonts w:cstheme="minorHAnsi"/>
        </w:rPr>
        <w:t xml:space="preserve">działalności Żuławskiego Banku Spółdzielczego. </w:t>
      </w:r>
    </w:p>
    <w:p w:rsidR="0089217E" w:rsidRPr="005C7148" w:rsidRDefault="0089217E" w:rsidP="00004D0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C7148">
        <w:rPr>
          <w:rFonts w:asciiTheme="minorHAnsi" w:hAnsiTheme="minorHAnsi" w:cstheme="minorHAnsi"/>
          <w:sz w:val="22"/>
          <w:szCs w:val="22"/>
        </w:rPr>
        <w:t>Więcej</w:t>
      </w:r>
      <w:r w:rsidR="00004D09" w:rsidRPr="005C7148">
        <w:rPr>
          <w:rFonts w:asciiTheme="minorHAnsi" w:hAnsiTheme="minorHAnsi" w:cstheme="minorHAnsi"/>
          <w:sz w:val="22"/>
          <w:szCs w:val="22"/>
        </w:rPr>
        <w:t xml:space="preserve"> informacji</w:t>
      </w:r>
      <w:r w:rsidRPr="005C7148">
        <w:rPr>
          <w:rFonts w:asciiTheme="minorHAnsi" w:hAnsiTheme="minorHAnsi" w:cstheme="minorHAnsi"/>
          <w:sz w:val="22"/>
          <w:szCs w:val="22"/>
        </w:rPr>
        <w:t xml:space="preserve"> na temat plików cookies</w:t>
      </w:r>
      <w:r w:rsidR="00004D09" w:rsidRPr="005C7148">
        <w:rPr>
          <w:rFonts w:asciiTheme="minorHAnsi" w:hAnsiTheme="minorHAnsi" w:cstheme="minorHAnsi"/>
          <w:sz w:val="22"/>
          <w:szCs w:val="22"/>
        </w:rPr>
        <w:t xml:space="preserve"> znajdziesz </w:t>
      </w:r>
      <w:r w:rsidR="00004D09" w:rsidRPr="005C7148">
        <w:rPr>
          <w:rFonts w:asciiTheme="minorHAnsi" w:hAnsiTheme="minorHAnsi" w:cstheme="minorHAnsi"/>
          <w:sz w:val="22"/>
          <w:szCs w:val="22"/>
          <w:highlight w:val="yellow"/>
        </w:rPr>
        <w:t>TUTAJ.</w:t>
      </w:r>
    </w:p>
    <w:p w:rsidR="005C7148" w:rsidRPr="005C7148" w:rsidRDefault="005C7148" w:rsidP="005C714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C7148">
        <w:rPr>
          <w:rFonts w:eastAsia="Times New Roman" w:cstheme="minorHAnsi"/>
          <w:b/>
          <w:bCs/>
          <w:lang w:eastAsia="pl-PL"/>
        </w:rPr>
        <w:t>Zmiany Polityki Prywatności</w:t>
      </w:r>
    </w:p>
    <w:p w:rsidR="005C7148" w:rsidRPr="005C7148" w:rsidRDefault="005C7148" w:rsidP="005C714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C7148">
        <w:rPr>
          <w:rFonts w:eastAsia="Times New Roman" w:cstheme="minorHAnsi"/>
          <w:lang w:eastAsia="pl-PL"/>
        </w:rPr>
        <w:t xml:space="preserve">Usługi i funkcje w ramach </w:t>
      </w:r>
      <w:r>
        <w:rPr>
          <w:rFonts w:eastAsia="Times New Roman" w:cstheme="minorHAnsi"/>
          <w:lang w:eastAsia="pl-PL"/>
        </w:rPr>
        <w:t xml:space="preserve">strony internetowej Banku </w:t>
      </w:r>
      <w:r w:rsidRPr="005C7148">
        <w:rPr>
          <w:rFonts w:eastAsia="Times New Roman" w:cstheme="minorHAnsi"/>
          <w:lang w:eastAsia="pl-PL"/>
        </w:rPr>
        <w:t>mogą ulegać zmianie, co oznacza, że w przyszłości</w:t>
      </w:r>
      <w:r>
        <w:rPr>
          <w:rFonts w:eastAsia="Times New Roman" w:cstheme="minorHAnsi"/>
          <w:lang w:eastAsia="pl-PL"/>
        </w:rPr>
        <w:t xml:space="preserve"> obecna wersja Polityki</w:t>
      </w:r>
      <w:r w:rsidRPr="005C7148">
        <w:rPr>
          <w:rFonts w:eastAsia="Times New Roman" w:cstheme="minorHAnsi"/>
          <w:lang w:eastAsia="pl-PL"/>
        </w:rPr>
        <w:t xml:space="preserve"> Prywatności</w:t>
      </w:r>
      <w:r>
        <w:rPr>
          <w:rFonts w:eastAsia="Times New Roman" w:cstheme="minorHAnsi"/>
          <w:lang w:eastAsia="pl-PL"/>
        </w:rPr>
        <w:t xml:space="preserve"> może zostać zmodyfikowana</w:t>
      </w:r>
      <w:r w:rsidRPr="005C7148">
        <w:rPr>
          <w:rFonts w:eastAsia="Times New Roman" w:cstheme="minorHAnsi"/>
          <w:lang w:eastAsia="pl-PL"/>
        </w:rPr>
        <w:t xml:space="preserve">. Dokument ten ma charakter informacyjny. Powyższe informacje zostały </w:t>
      </w:r>
      <w:bookmarkStart w:id="2" w:name="_GoBack"/>
      <w:bookmarkEnd w:id="2"/>
      <w:r w:rsidRPr="005C7148">
        <w:rPr>
          <w:rFonts w:eastAsia="Times New Roman" w:cstheme="minorHAnsi"/>
          <w:lang w:eastAsia="pl-PL"/>
        </w:rPr>
        <w:t>zaktualizowane w </w:t>
      </w:r>
      <w:r w:rsidRPr="005C7148">
        <w:rPr>
          <w:rFonts w:eastAsia="Times New Roman" w:cstheme="minorHAnsi"/>
          <w:highlight w:val="yellow"/>
          <w:lang w:eastAsia="pl-PL"/>
        </w:rPr>
        <w:t>dniu….</w:t>
      </w:r>
      <w:r w:rsidRPr="005C7148">
        <w:rPr>
          <w:rFonts w:eastAsia="Times New Roman" w:cstheme="minorHAnsi"/>
          <w:lang w:eastAsia="pl-PL"/>
        </w:rPr>
        <w:t xml:space="preserve"> </w:t>
      </w:r>
    </w:p>
    <w:p w:rsidR="0089217E" w:rsidRPr="00D25B8B" w:rsidRDefault="0089217E" w:rsidP="00B5611E">
      <w:pPr>
        <w:jc w:val="both"/>
        <w:rPr>
          <w:rFonts w:cstheme="minorHAnsi"/>
        </w:rPr>
      </w:pPr>
    </w:p>
    <w:sectPr w:rsidR="0089217E" w:rsidRPr="00D25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EC" w:rsidRDefault="001077EC" w:rsidP="00F534A0">
      <w:pPr>
        <w:spacing w:after="0" w:line="240" w:lineRule="auto"/>
      </w:pPr>
      <w:r>
        <w:separator/>
      </w:r>
    </w:p>
  </w:endnote>
  <w:endnote w:type="continuationSeparator" w:id="0">
    <w:p w:rsidR="001077EC" w:rsidRDefault="001077EC" w:rsidP="00F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9E" w:rsidRDefault="00DF27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9E" w:rsidRDefault="00DF27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9E" w:rsidRDefault="00DF2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EC" w:rsidRDefault="001077EC" w:rsidP="00F534A0">
      <w:pPr>
        <w:spacing w:after="0" w:line="240" w:lineRule="auto"/>
      </w:pPr>
      <w:r>
        <w:separator/>
      </w:r>
    </w:p>
  </w:footnote>
  <w:footnote w:type="continuationSeparator" w:id="0">
    <w:p w:rsidR="001077EC" w:rsidRDefault="001077EC" w:rsidP="00F5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9E" w:rsidRDefault="00DF2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A0" w:rsidRDefault="00F534A0">
    <w:pPr>
      <w:pStyle w:val="Nagwek"/>
    </w:pPr>
    <w:r>
      <w:tab/>
    </w:r>
    <w:r>
      <w:tab/>
      <w:t xml:space="preserve">Załącznik nr </w:t>
    </w:r>
    <w:r w:rsidR="00DF279E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9E" w:rsidRDefault="00DF2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3BE"/>
    <w:multiLevelType w:val="multilevel"/>
    <w:tmpl w:val="3B8CC5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82C69"/>
    <w:multiLevelType w:val="multilevel"/>
    <w:tmpl w:val="F91C2C8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6410E"/>
    <w:multiLevelType w:val="multilevel"/>
    <w:tmpl w:val="D130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1755E"/>
    <w:multiLevelType w:val="multilevel"/>
    <w:tmpl w:val="DA4C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D15C1"/>
    <w:multiLevelType w:val="multilevel"/>
    <w:tmpl w:val="6F86F2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40E22"/>
    <w:multiLevelType w:val="multilevel"/>
    <w:tmpl w:val="DEEA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4360E"/>
    <w:multiLevelType w:val="multilevel"/>
    <w:tmpl w:val="EE5A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B5B38"/>
    <w:multiLevelType w:val="multilevel"/>
    <w:tmpl w:val="6A56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A5603"/>
    <w:multiLevelType w:val="multilevel"/>
    <w:tmpl w:val="CFD471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17FD7"/>
    <w:multiLevelType w:val="multilevel"/>
    <w:tmpl w:val="58B2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66CD9"/>
    <w:multiLevelType w:val="multilevel"/>
    <w:tmpl w:val="45A0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F3879"/>
    <w:multiLevelType w:val="multilevel"/>
    <w:tmpl w:val="621E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50DC"/>
    <w:multiLevelType w:val="multilevel"/>
    <w:tmpl w:val="A642AA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83F71"/>
    <w:multiLevelType w:val="multilevel"/>
    <w:tmpl w:val="2FD2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3591E"/>
    <w:multiLevelType w:val="multilevel"/>
    <w:tmpl w:val="2C62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C178B"/>
    <w:multiLevelType w:val="multilevel"/>
    <w:tmpl w:val="B28AE45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F0322"/>
    <w:multiLevelType w:val="hybridMultilevel"/>
    <w:tmpl w:val="4B1AB928"/>
    <w:lvl w:ilvl="0" w:tplc="6164B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4449"/>
    <w:multiLevelType w:val="multilevel"/>
    <w:tmpl w:val="B384408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30595"/>
    <w:multiLevelType w:val="multilevel"/>
    <w:tmpl w:val="A6AEF58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D02D6"/>
    <w:multiLevelType w:val="multilevel"/>
    <w:tmpl w:val="E470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26751"/>
    <w:multiLevelType w:val="multilevel"/>
    <w:tmpl w:val="D3002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82F44"/>
    <w:multiLevelType w:val="multilevel"/>
    <w:tmpl w:val="15CE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821C2"/>
    <w:multiLevelType w:val="multilevel"/>
    <w:tmpl w:val="C27248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813D3C"/>
    <w:multiLevelType w:val="multilevel"/>
    <w:tmpl w:val="AC0A9FB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E64CE"/>
    <w:multiLevelType w:val="multilevel"/>
    <w:tmpl w:val="F390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952E7"/>
    <w:multiLevelType w:val="multilevel"/>
    <w:tmpl w:val="37B235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E1CC7"/>
    <w:multiLevelType w:val="hybridMultilevel"/>
    <w:tmpl w:val="5306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82115"/>
    <w:multiLevelType w:val="multilevel"/>
    <w:tmpl w:val="CD9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52F75"/>
    <w:multiLevelType w:val="hybridMultilevel"/>
    <w:tmpl w:val="74C8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F610B"/>
    <w:multiLevelType w:val="multilevel"/>
    <w:tmpl w:val="6150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C1D1C"/>
    <w:multiLevelType w:val="hybridMultilevel"/>
    <w:tmpl w:val="066841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020D1"/>
    <w:multiLevelType w:val="multilevel"/>
    <w:tmpl w:val="D5A6F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55E8F"/>
    <w:multiLevelType w:val="multilevel"/>
    <w:tmpl w:val="D76CCF7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531108"/>
    <w:multiLevelType w:val="multilevel"/>
    <w:tmpl w:val="10FE45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432F2"/>
    <w:multiLevelType w:val="multilevel"/>
    <w:tmpl w:val="6C74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8"/>
  </w:num>
  <w:num w:numId="3">
    <w:abstractNumId w:val="9"/>
  </w:num>
  <w:num w:numId="4">
    <w:abstractNumId w:val="27"/>
  </w:num>
  <w:num w:numId="5">
    <w:abstractNumId w:val="34"/>
  </w:num>
  <w:num w:numId="6">
    <w:abstractNumId w:val="22"/>
  </w:num>
  <w:num w:numId="7">
    <w:abstractNumId w:val="26"/>
  </w:num>
  <w:num w:numId="8">
    <w:abstractNumId w:val="16"/>
  </w:num>
  <w:num w:numId="9">
    <w:abstractNumId w:val="21"/>
  </w:num>
  <w:num w:numId="10">
    <w:abstractNumId w:val="32"/>
  </w:num>
  <w:num w:numId="11">
    <w:abstractNumId w:val="20"/>
  </w:num>
  <w:num w:numId="12">
    <w:abstractNumId w:val="29"/>
  </w:num>
  <w:num w:numId="13">
    <w:abstractNumId w:val="8"/>
  </w:num>
  <w:num w:numId="14">
    <w:abstractNumId w:val="25"/>
  </w:num>
  <w:num w:numId="15">
    <w:abstractNumId w:val="33"/>
  </w:num>
  <w:num w:numId="16">
    <w:abstractNumId w:val="12"/>
  </w:num>
  <w:num w:numId="17">
    <w:abstractNumId w:val="7"/>
  </w:num>
  <w:num w:numId="18">
    <w:abstractNumId w:val="24"/>
  </w:num>
  <w:num w:numId="19">
    <w:abstractNumId w:val="14"/>
  </w:num>
  <w:num w:numId="20">
    <w:abstractNumId w:val="0"/>
  </w:num>
  <w:num w:numId="21">
    <w:abstractNumId w:val="3"/>
  </w:num>
  <w:num w:numId="22">
    <w:abstractNumId w:val="4"/>
  </w:num>
  <w:num w:numId="23">
    <w:abstractNumId w:val="11"/>
  </w:num>
  <w:num w:numId="24">
    <w:abstractNumId w:val="18"/>
  </w:num>
  <w:num w:numId="25">
    <w:abstractNumId w:val="2"/>
  </w:num>
  <w:num w:numId="26">
    <w:abstractNumId w:val="1"/>
  </w:num>
  <w:num w:numId="27">
    <w:abstractNumId w:val="15"/>
  </w:num>
  <w:num w:numId="28">
    <w:abstractNumId w:val="23"/>
  </w:num>
  <w:num w:numId="29">
    <w:abstractNumId w:val="17"/>
  </w:num>
  <w:num w:numId="30">
    <w:abstractNumId w:val="10"/>
    <w:lvlOverride w:ilvl="0">
      <w:startOverride w:val="10"/>
    </w:lvlOverride>
  </w:num>
  <w:num w:numId="31">
    <w:abstractNumId w:val="19"/>
  </w:num>
  <w:num w:numId="32">
    <w:abstractNumId w:val="6"/>
  </w:num>
  <w:num w:numId="33">
    <w:abstractNumId w:val="13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A0"/>
    <w:rsid w:val="00004D09"/>
    <w:rsid w:val="00023439"/>
    <w:rsid w:val="0003219B"/>
    <w:rsid w:val="000407F4"/>
    <w:rsid w:val="000A217F"/>
    <w:rsid w:val="001077EC"/>
    <w:rsid w:val="002403AC"/>
    <w:rsid w:val="002D3E76"/>
    <w:rsid w:val="0030208B"/>
    <w:rsid w:val="0030549F"/>
    <w:rsid w:val="003C7540"/>
    <w:rsid w:val="0040725F"/>
    <w:rsid w:val="004D78B8"/>
    <w:rsid w:val="0056583B"/>
    <w:rsid w:val="00585672"/>
    <w:rsid w:val="005C094C"/>
    <w:rsid w:val="005C6112"/>
    <w:rsid w:val="005C7148"/>
    <w:rsid w:val="007D0374"/>
    <w:rsid w:val="00833449"/>
    <w:rsid w:val="0089217E"/>
    <w:rsid w:val="008E1B9C"/>
    <w:rsid w:val="008E3294"/>
    <w:rsid w:val="009A2796"/>
    <w:rsid w:val="009A3A05"/>
    <w:rsid w:val="00B5611E"/>
    <w:rsid w:val="00CC2B25"/>
    <w:rsid w:val="00D11925"/>
    <w:rsid w:val="00D25B8B"/>
    <w:rsid w:val="00D529D8"/>
    <w:rsid w:val="00DF279E"/>
    <w:rsid w:val="00E0669A"/>
    <w:rsid w:val="00E33912"/>
    <w:rsid w:val="00EE23CD"/>
    <w:rsid w:val="00F10296"/>
    <w:rsid w:val="00F534A0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6E43"/>
  <w15:chartTrackingRefBased/>
  <w15:docId w15:val="{E09EAF55-C6B6-4DB5-A287-F180287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4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A0"/>
  </w:style>
  <w:style w:type="paragraph" w:styleId="Stopka">
    <w:name w:val="footer"/>
    <w:basedOn w:val="Normalny"/>
    <w:link w:val="StopkaZnak"/>
    <w:uiPriority w:val="99"/>
    <w:unhideWhenUsed/>
    <w:rsid w:val="00F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A0"/>
  </w:style>
  <w:style w:type="paragraph" w:styleId="Akapitzlist">
    <w:name w:val="List Paragraph"/>
    <w:basedOn w:val="Normalny"/>
    <w:uiPriority w:val="34"/>
    <w:qFormat/>
    <w:rsid w:val="00E0669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529D8"/>
  </w:style>
  <w:style w:type="paragraph" w:styleId="NormalnyWeb">
    <w:name w:val="Normal (Web)"/>
    <w:basedOn w:val="Normalny"/>
    <w:uiPriority w:val="99"/>
    <w:unhideWhenUsed/>
    <w:rsid w:val="00B5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11E"/>
    <w:rPr>
      <w:i/>
      <w:iCs/>
    </w:rPr>
  </w:style>
  <w:style w:type="character" w:styleId="Pogrubienie">
    <w:name w:val="Strong"/>
    <w:basedOn w:val="Domylnaczcionkaakapitu"/>
    <w:uiPriority w:val="22"/>
    <w:qFormat/>
    <w:rsid w:val="0003219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2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rmaltextrun">
    <w:name w:val="normaltextrun"/>
    <w:basedOn w:val="Domylnaczcionkaakapitu"/>
    <w:rsid w:val="00FA3C2F"/>
  </w:style>
  <w:style w:type="character" w:customStyle="1" w:styleId="eop">
    <w:name w:val="eop"/>
    <w:basedOn w:val="Domylnaczcionkaakapitu"/>
    <w:rsid w:val="00FA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lawskibs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ulawskibs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legal/terms/information_about_page_insights_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ulawskiBankSpoldzielcz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2948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LPP S.A.</Company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Sienkiewicz</dc:creator>
  <cp:keywords/>
  <dc:description/>
  <cp:lastModifiedBy>Katarzyna Sienkiewicz</cp:lastModifiedBy>
  <cp:revision>4</cp:revision>
  <dcterms:created xsi:type="dcterms:W3CDTF">2023-06-17T16:57:00Z</dcterms:created>
  <dcterms:modified xsi:type="dcterms:W3CDTF">2023-06-27T17:07:00Z</dcterms:modified>
</cp:coreProperties>
</file>